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8C569" w14:textId="3FF138A4" w:rsidR="00BA72FD" w:rsidRPr="002C26A6" w:rsidRDefault="003D003F" w:rsidP="002C26A6">
      <w:pPr>
        <w:jc w:val="center"/>
        <w:rPr>
          <w:b/>
          <w:i/>
          <w:sz w:val="32"/>
        </w:rPr>
      </w:pPr>
      <w:r w:rsidRPr="002C26A6">
        <w:rPr>
          <w:b/>
          <w:i/>
          <w:sz w:val="32"/>
        </w:rPr>
        <w:t>P</w:t>
      </w:r>
      <w:r w:rsidR="009E59C7" w:rsidRPr="002C26A6">
        <w:rPr>
          <w:b/>
          <w:i/>
          <w:sz w:val="32"/>
        </w:rPr>
        <w:t xml:space="preserve">rofit </w:t>
      </w:r>
      <w:r w:rsidR="00771719" w:rsidRPr="002C26A6">
        <w:rPr>
          <w:b/>
          <w:i/>
          <w:sz w:val="32"/>
        </w:rPr>
        <w:t>C</w:t>
      </w:r>
      <w:r w:rsidR="009E59C7" w:rsidRPr="002C26A6">
        <w:rPr>
          <w:b/>
          <w:i/>
          <w:sz w:val="32"/>
        </w:rPr>
        <w:t xml:space="preserve">alculator </w:t>
      </w:r>
      <w:r w:rsidR="00771719" w:rsidRPr="002C26A6">
        <w:rPr>
          <w:b/>
          <w:i/>
          <w:sz w:val="32"/>
        </w:rPr>
        <w:t>for American Lamb Production</w:t>
      </w:r>
    </w:p>
    <w:p w14:paraId="287EFC82" w14:textId="2BADA1CF" w:rsidR="00771719" w:rsidRPr="00C14AB4" w:rsidRDefault="003D003F" w:rsidP="002C26A6">
      <w:pPr>
        <w:jc w:val="center"/>
        <w:rPr>
          <w:i/>
          <w:sz w:val="24"/>
        </w:rPr>
      </w:pPr>
      <w:r w:rsidRPr="00C14AB4">
        <w:rPr>
          <w:i/>
          <w:sz w:val="24"/>
        </w:rPr>
        <w:t xml:space="preserve">Erin </w:t>
      </w:r>
      <w:proofErr w:type="spellStart"/>
      <w:r w:rsidRPr="00C14AB4">
        <w:rPr>
          <w:i/>
          <w:sz w:val="24"/>
        </w:rPr>
        <w:t>Recktenwald</w:t>
      </w:r>
      <w:proofErr w:type="spellEnd"/>
      <w:r w:rsidR="00771719" w:rsidRPr="00C14AB4">
        <w:rPr>
          <w:i/>
          <w:sz w:val="24"/>
        </w:rPr>
        <w:t xml:space="preserve"> and</w:t>
      </w:r>
      <w:r w:rsidR="007F41A3" w:rsidRPr="00C14AB4">
        <w:rPr>
          <w:i/>
          <w:sz w:val="24"/>
        </w:rPr>
        <w:t xml:space="preserve"> Richard Ehrhardt</w:t>
      </w:r>
    </w:p>
    <w:p w14:paraId="0550CDFB" w14:textId="3F25578B" w:rsidR="00771719" w:rsidRPr="001B406E" w:rsidRDefault="00771719" w:rsidP="002C26A6">
      <w:pPr>
        <w:jc w:val="center"/>
        <w:rPr>
          <w:b/>
        </w:rPr>
      </w:pPr>
      <w:r>
        <w:rPr>
          <w:b/>
        </w:rPr>
        <w:t>Department of Animal Science, College of Ag</w:t>
      </w:r>
      <w:r w:rsidR="000329B2">
        <w:rPr>
          <w:b/>
        </w:rPr>
        <w:t>ricultural</w:t>
      </w:r>
      <w:r>
        <w:rPr>
          <w:b/>
        </w:rPr>
        <w:t xml:space="preserve"> and </w:t>
      </w:r>
      <w:r w:rsidR="000329B2">
        <w:rPr>
          <w:b/>
        </w:rPr>
        <w:t>Natural Resources</w:t>
      </w:r>
      <w:r>
        <w:rPr>
          <w:b/>
        </w:rPr>
        <w:t>; and Department of Large Animal Clinical Science, College of Veterinary Medicine</w:t>
      </w:r>
    </w:p>
    <w:p w14:paraId="26806840" w14:textId="4E208EC5" w:rsidR="003D003F" w:rsidRDefault="003D003F" w:rsidP="002C26A6">
      <w:pPr>
        <w:jc w:val="center"/>
        <w:rPr>
          <w:b/>
          <w:sz w:val="28"/>
        </w:rPr>
      </w:pPr>
      <w:r w:rsidRPr="002C26A6">
        <w:rPr>
          <w:b/>
          <w:sz w:val="28"/>
        </w:rPr>
        <w:t>Michigan State University</w:t>
      </w:r>
      <w:r w:rsidR="000329B2">
        <w:rPr>
          <w:b/>
          <w:sz w:val="28"/>
        </w:rPr>
        <w:t xml:space="preserve">, </w:t>
      </w:r>
      <w:r w:rsidR="00771719" w:rsidRPr="002C26A6">
        <w:rPr>
          <w:b/>
          <w:sz w:val="28"/>
        </w:rPr>
        <w:t>East Lansing</w:t>
      </w:r>
    </w:p>
    <w:p w14:paraId="52120D28" w14:textId="77777777" w:rsidR="002C26A6" w:rsidRPr="002C26A6" w:rsidRDefault="002C26A6" w:rsidP="002C26A6">
      <w:pPr>
        <w:jc w:val="center"/>
        <w:rPr>
          <w:b/>
          <w:sz w:val="28"/>
        </w:rPr>
      </w:pPr>
    </w:p>
    <w:p w14:paraId="272C3857" w14:textId="198F9F76" w:rsidR="003D003F" w:rsidRPr="002C26A6" w:rsidRDefault="003D003F">
      <w:pPr>
        <w:rPr>
          <w:b/>
          <w:sz w:val="28"/>
          <w:szCs w:val="28"/>
        </w:rPr>
      </w:pPr>
      <w:r w:rsidRPr="002C26A6">
        <w:rPr>
          <w:b/>
          <w:sz w:val="28"/>
          <w:szCs w:val="28"/>
        </w:rPr>
        <w:t>Introduction</w:t>
      </w:r>
    </w:p>
    <w:p w14:paraId="667A3A52" w14:textId="2416CEC9" w:rsidR="0026413A" w:rsidRDefault="00392D15">
      <w:r>
        <w:t>Lamb producers</w:t>
      </w:r>
      <w:r w:rsidRPr="00F35453">
        <w:t xml:space="preserve"> </w:t>
      </w:r>
      <w:r w:rsidR="00F35453" w:rsidRPr="00F35453">
        <w:t xml:space="preserve">in many parts of </w:t>
      </w:r>
      <w:r w:rsidR="001B6BE3">
        <w:t xml:space="preserve">the USA </w:t>
      </w:r>
      <w:bookmarkStart w:id="0" w:name="_GoBack"/>
      <w:bookmarkEnd w:id="0"/>
      <w:r w:rsidR="00F35453" w:rsidRPr="00F35453">
        <w:t>have a diversity of marketing options available to them</w:t>
      </w:r>
      <w:r>
        <w:t>.</w:t>
      </w:r>
      <w:r w:rsidR="00771719">
        <w:t xml:space="preserve"> </w:t>
      </w:r>
      <w:r w:rsidR="00F35453">
        <w:t>These options may include selling milk-fed lambs directly off their dams</w:t>
      </w:r>
      <w:r w:rsidR="009E59C7">
        <w:t xml:space="preserve"> for slaughter</w:t>
      </w:r>
      <w:r w:rsidR="00F35453">
        <w:t>, selling feeder lambs for others to grow and finish, gro</w:t>
      </w:r>
      <w:r w:rsidR="009E59C7">
        <w:t>wing lighter lambs for the ethnic</w:t>
      </w:r>
      <w:r>
        <w:t>/</w:t>
      </w:r>
      <w:proofErr w:type="spellStart"/>
      <w:proofErr w:type="gramStart"/>
      <w:r>
        <w:t>non traditional</w:t>
      </w:r>
      <w:proofErr w:type="spellEnd"/>
      <w:proofErr w:type="gramEnd"/>
      <w:r w:rsidR="00F35453">
        <w:t xml:space="preserve"> market</w:t>
      </w:r>
      <w:r w:rsidR="009E59C7">
        <w:t xml:space="preserve"> (mainly halal</w:t>
      </w:r>
      <w:r>
        <w:t xml:space="preserve"> processed for people of Muslim culture and principally Arab</w:t>
      </w:r>
      <w:r w:rsidR="005D2B85">
        <w:t xml:space="preserve"> American</w:t>
      </w:r>
      <w:r w:rsidR="009E59C7">
        <w:t>),</w:t>
      </w:r>
      <w:r w:rsidR="00F35453">
        <w:t xml:space="preserve"> or growing them to larger sizes with greater fatness for the traditional lamb market.</w:t>
      </w:r>
      <w:r w:rsidR="00F35453" w:rsidRPr="00F35453">
        <w:t xml:space="preserve"> </w:t>
      </w:r>
      <w:r w:rsidR="009E59C7">
        <w:t xml:space="preserve"> The profitability of these</w:t>
      </w:r>
      <w:r w:rsidR="00F35453" w:rsidRPr="00F35453">
        <w:t xml:space="preserve"> marketing options can vary throughout the </w:t>
      </w:r>
      <w:proofErr w:type="gramStart"/>
      <w:r w:rsidR="00F35453" w:rsidRPr="00F35453">
        <w:t>year</w:t>
      </w:r>
      <w:r w:rsidR="009E59C7">
        <w:t>, since</w:t>
      </w:r>
      <w:proofErr w:type="gramEnd"/>
      <w:r w:rsidR="00F35453">
        <w:t xml:space="preserve"> so</w:t>
      </w:r>
      <w:r w:rsidR="009E59C7">
        <w:t>me options are highly profitable during specific time frames.  W</w:t>
      </w:r>
      <w:r w:rsidR="00F35453">
        <w:t xml:space="preserve">hereas others are </w:t>
      </w:r>
      <w:r w:rsidR="00CC1E4B">
        <w:t>less variant</w:t>
      </w:r>
      <w:r w:rsidR="009E59C7">
        <w:t>,</w:t>
      </w:r>
      <w:r w:rsidR="00F35453">
        <w:t xml:space="preserve"> having</w:t>
      </w:r>
      <w:r w:rsidR="009E59C7">
        <w:t xml:space="preserve"> a relatively consistent profit margin for an operation.  This results in</w:t>
      </w:r>
      <w:r w:rsidR="00F35453">
        <w:t xml:space="preserve"> either high or low profit potential</w:t>
      </w:r>
      <w:r w:rsidR="009E59C7">
        <w:t>s based on what market is targeted over the course of the year</w:t>
      </w:r>
      <w:r w:rsidR="00DF19D3">
        <w:t xml:space="preserve"> and current market conditions, which are not always predictable</w:t>
      </w:r>
      <w:r w:rsidR="00F35453">
        <w:t>.  Feed prices</w:t>
      </w:r>
      <w:r w:rsidR="001218F4">
        <w:t>,</w:t>
      </w:r>
      <w:r w:rsidR="00F35453">
        <w:t xml:space="preserve"> production practices and market prices all interact to determine pro</w:t>
      </w:r>
      <w:r w:rsidR="00DF19D3">
        <w:t>fitability at any point in time, making uncertainty and risk major determinants in determining when to sell groups of lambs.</w:t>
      </w:r>
    </w:p>
    <w:p w14:paraId="7A1C3806" w14:textId="76ACDA91" w:rsidR="00E86C77" w:rsidRDefault="00E86C77">
      <w:r>
        <w:t xml:space="preserve">To address this, we have developed a </w:t>
      </w:r>
      <w:r w:rsidR="00CC1E4B">
        <w:t xml:space="preserve">unique tool to calculate </w:t>
      </w:r>
      <w:r w:rsidR="00DF19D3">
        <w:t xml:space="preserve">the </w:t>
      </w:r>
      <w:r w:rsidR="00CC1E4B">
        <w:t>profit of various marketing options</w:t>
      </w:r>
      <w:r w:rsidR="00DF19D3">
        <w:t xml:space="preserve"> based on a farm’s management practices (such as health program, culling, age for breeding ewe lambs, etc.) animal performance (such as reproductive performance, mortality, etc.) and current costs (such as feed price, vaccinations, labor, transportation, etc.).</w:t>
      </w:r>
      <w:r w:rsidR="00CC1E4B">
        <w:t xml:space="preserve">  Th</w:t>
      </w:r>
      <w:r w:rsidR="0040541B">
        <w:t xml:space="preserve">e calculator can encompass a variety of production and marketing </w:t>
      </w:r>
      <w:proofErr w:type="gramStart"/>
      <w:r w:rsidR="0040541B">
        <w:t xml:space="preserve">options, </w:t>
      </w:r>
      <w:r w:rsidR="00CC1E4B">
        <w:t>and</w:t>
      </w:r>
      <w:proofErr w:type="gramEnd"/>
      <w:r w:rsidR="00CC1E4B">
        <w:t xml:space="preserve"> can also serve to examine how </w:t>
      </w:r>
      <w:r w:rsidR="0040541B">
        <w:t xml:space="preserve">selected </w:t>
      </w:r>
      <w:r w:rsidR="00CC1E4B">
        <w:t xml:space="preserve">changes in production, health, genetics, and market prices can impact profitability of selling into various markets. </w:t>
      </w:r>
      <w:r w:rsidR="0040541B">
        <w:t xml:space="preserve"> This allows a producer the opportunity</w:t>
      </w:r>
      <w:r w:rsidR="00CC1E4B">
        <w:t xml:space="preserve"> to </w:t>
      </w:r>
      <w:r w:rsidR="007F41A3">
        <w:t>evaluate marketing options</w:t>
      </w:r>
      <w:r w:rsidR="0040541B">
        <w:t xml:space="preserve"> prior to sale</w:t>
      </w:r>
      <w:r w:rsidR="007F41A3">
        <w:t xml:space="preserve"> </w:t>
      </w:r>
      <w:proofErr w:type="gramStart"/>
      <w:r w:rsidR="007F41A3">
        <w:t>and also</w:t>
      </w:r>
      <w:proofErr w:type="gramEnd"/>
      <w:r w:rsidR="007F41A3">
        <w:t xml:space="preserve"> to </w:t>
      </w:r>
      <w:r w:rsidR="00CC1E4B">
        <w:t>see how altering production practices</w:t>
      </w:r>
      <w:r w:rsidR="0040541B">
        <w:t xml:space="preserve"> that affect animal performance and costs</w:t>
      </w:r>
      <w:r w:rsidR="00CC1E4B">
        <w:t xml:space="preserve"> might impact profitability.  </w:t>
      </w:r>
    </w:p>
    <w:p w14:paraId="14307983" w14:textId="64439963" w:rsidR="00CC1E4B" w:rsidRDefault="00CC1E4B">
      <w:r>
        <w:t>The calculator was developed in Microsoft</w:t>
      </w:r>
      <w:r w:rsidR="00671EE1">
        <w:rPr>
          <w:rFonts w:cstheme="minorHAnsi"/>
        </w:rPr>
        <w:t>®</w:t>
      </w:r>
      <w:r>
        <w:t xml:space="preserve"> Excel</w:t>
      </w:r>
      <w:r w:rsidR="0040541B">
        <w:t xml:space="preserve">, which is a </w:t>
      </w:r>
      <w:r>
        <w:t>familiar</w:t>
      </w:r>
      <w:r w:rsidR="0040541B">
        <w:t xml:space="preserve"> and available software program to many people</w:t>
      </w:r>
      <w:r>
        <w:t>.  There are several worksheets w</w:t>
      </w:r>
      <w:r w:rsidR="0040541B">
        <w:t>ithin the tool that allow a farm’s own data and marketing options to be inputted</w:t>
      </w:r>
      <w:r>
        <w:t xml:space="preserve">.  There are also templates </w:t>
      </w:r>
      <w:r w:rsidR="007F41A3">
        <w:t xml:space="preserve">developed that </w:t>
      </w:r>
      <w:r>
        <w:t xml:space="preserve">producers can use for inputting growth and feed efficiency of lambs </w:t>
      </w:r>
      <w:r w:rsidR="007F41A3">
        <w:t xml:space="preserve">depending on </w:t>
      </w:r>
      <w:r>
        <w:t xml:space="preserve">their genetic capacity for growth as well as accounting for different rearing </w:t>
      </w:r>
      <w:r w:rsidR="0040541B">
        <w:t>programs that produce lambs which</w:t>
      </w:r>
      <w:r>
        <w:t xml:space="preserve"> grow relatively fast or slow.  Producers can override these templates and</w:t>
      </w:r>
      <w:r w:rsidR="0040541B">
        <w:t xml:space="preserve"> enter their own data as well.  In addition to a single profit scenario, there is</w:t>
      </w:r>
      <w:r w:rsidR="007F41A3">
        <w:t xml:space="preserve"> also </w:t>
      </w:r>
      <w:r w:rsidR="0040541B">
        <w:t>a worksheet</w:t>
      </w:r>
      <w:r w:rsidR="007F41A3">
        <w:t xml:space="preserve"> that allow</w:t>
      </w:r>
      <w:r w:rsidR="0040541B">
        <w:t>s</w:t>
      </w:r>
      <w:r w:rsidR="007F41A3">
        <w:t xml:space="preserve"> side by side comparisons of how altering any of the input parameters can affect profitability of lambs sold at any size.</w:t>
      </w:r>
      <w:r w:rsidR="0040541B">
        <w:t xml:space="preserve">  This allows a relatively simple way for producers to track how a </w:t>
      </w:r>
      <w:r w:rsidR="0059118D">
        <w:t>change impacts their profit per lamb or per ewe without re-entering the values throughout the spreadsheet for each change to evaluate.</w:t>
      </w:r>
    </w:p>
    <w:p w14:paraId="1FC98B83" w14:textId="5D944C9D" w:rsidR="00671EE1" w:rsidRDefault="00671EE1"/>
    <w:p w14:paraId="1D4C1B86" w14:textId="77777777" w:rsidR="00671EE1" w:rsidRDefault="00671EE1"/>
    <w:p w14:paraId="246BEA68" w14:textId="3EA59CAD" w:rsidR="00671EE1" w:rsidRPr="002C26A6" w:rsidRDefault="00671EE1">
      <w:pPr>
        <w:rPr>
          <w:b/>
          <w:sz w:val="28"/>
          <w:szCs w:val="28"/>
        </w:rPr>
      </w:pPr>
      <w:r w:rsidRPr="002C26A6">
        <w:rPr>
          <w:b/>
          <w:sz w:val="28"/>
          <w:szCs w:val="28"/>
        </w:rPr>
        <w:t>Lamb production and marketing profit evaluation example</w:t>
      </w:r>
    </w:p>
    <w:p w14:paraId="0F21E008" w14:textId="2FBF3F67" w:rsidR="00671EE1" w:rsidRDefault="00DF0A0B" w:rsidP="00671EE1">
      <w:r>
        <w:t>As an illustration of how this calculator can be used, we examined</w:t>
      </w:r>
      <w:r w:rsidR="00671EE1">
        <w:t xml:space="preserve"> the profitability of selling to the traditional vs non-traditional lamb market in a typical lamb production scenario in the </w:t>
      </w:r>
      <w:r w:rsidR="000329B2">
        <w:t>u</w:t>
      </w:r>
      <w:r w:rsidR="00671EE1">
        <w:t xml:space="preserve">pper Midwest.  In this scenario, the flock lambed on pasture in mid-May with prolific sheep (mature ewe weight of 175 </w:t>
      </w:r>
      <w:proofErr w:type="spellStart"/>
      <w:r w:rsidR="00671EE1">
        <w:t>lb</w:t>
      </w:r>
      <w:proofErr w:type="spellEnd"/>
      <w:r w:rsidR="00671EE1">
        <w:t xml:space="preserve">) at a 190% lambing percentage and 14% lamb mortality from birth to weaning.  Lambs were weaned in late July (48 </w:t>
      </w:r>
      <w:proofErr w:type="spellStart"/>
      <w:r w:rsidR="00671EE1">
        <w:t>lbs</w:t>
      </w:r>
      <w:proofErr w:type="spellEnd"/>
      <w:r w:rsidR="00671EE1">
        <w:t xml:space="preserve">, 65 days of age) and then fed to enter either the non-traditional market at 80-100 </w:t>
      </w:r>
      <w:proofErr w:type="spellStart"/>
      <w:r w:rsidR="00671EE1">
        <w:t>lb</w:t>
      </w:r>
      <w:proofErr w:type="spellEnd"/>
      <w:r w:rsidR="00671EE1">
        <w:t xml:space="preserve"> of body weight or the traditional fat lamb market with lambs sold at 130-140 </w:t>
      </w:r>
      <w:proofErr w:type="spellStart"/>
      <w:r w:rsidR="00671EE1">
        <w:t>lb</w:t>
      </w:r>
      <w:proofErr w:type="spellEnd"/>
      <w:r w:rsidR="00671EE1">
        <w:t xml:space="preserve"> of body weight.  We used the </w:t>
      </w:r>
      <w:r w:rsidR="006C0283">
        <w:t xml:space="preserve">medium size ewe (170 </w:t>
      </w:r>
      <w:proofErr w:type="spellStart"/>
      <w:r w:rsidR="006C0283">
        <w:t>lb</w:t>
      </w:r>
      <w:proofErr w:type="spellEnd"/>
      <w:r w:rsidR="006C0283">
        <w:t xml:space="preserve">) and medium growth rate ADG FG template for this comparison as it fit the flock genetics and lambing feeding program most closely.  </w:t>
      </w:r>
    </w:p>
    <w:p w14:paraId="219C3AD8" w14:textId="09068C2C" w:rsidR="00671EE1" w:rsidRDefault="00671EE1" w:rsidP="00671EE1">
      <w:r>
        <w:t xml:space="preserve">Lambs </w:t>
      </w:r>
      <w:r w:rsidR="001B0448">
        <w:t>were fed</w:t>
      </w:r>
      <w:r>
        <w:t xml:space="preserve"> largely on home</w:t>
      </w:r>
      <w:r w:rsidR="001B0448">
        <w:t>-</w:t>
      </w:r>
      <w:r>
        <w:t>grown energy supplements (corn or barley) with added protein</w:t>
      </w:r>
      <w:r w:rsidR="001B0448">
        <w:t xml:space="preserve"> and other supplements (vitamins and minerals) </w:t>
      </w:r>
      <w:r>
        <w:t xml:space="preserve">purchased on the commodity market.  Feed prices were inputted accordingly.  We used market lamb prices that are “typical” for 80-100 </w:t>
      </w:r>
      <w:proofErr w:type="spellStart"/>
      <w:r>
        <w:t>lb</w:t>
      </w:r>
      <w:proofErr w:type="spellEnd"/>
      <w:r>
        <w:t xml:space="preserve"> lambs sold in Sept/Oct (approximately $1.90-2.10/</w:t>
      </w:r>
      <w:proofErr w:type="spellStart"/>
      <w:r>
        <w:t>lb</w:t>
      </w:r>
      <w:proofErr w:type="spellEnd"/>
      <w:r>
        <w:t xml:space="preserve">) as compared to growing the same lambs to 130-140 </w:t>
      </w:r>
      <w:proofErr w:type="spellStart"/>
      <w:r>
        <w:t>lb</w:t>
      </w:r>
      <w:proofErr w:type="spellEnd"/>
      <w:r>
        <w:t xml:space="preserve"> (approximately $1.60/</w:t>
      </w:r>
      <w:proofErr w:type="spellStart"/>
      <w:r>
        <w:t>lb</w:t>
      </w:r>
      <w:proofErr w:type="spellEnd"/>
      <w:r>
        <w:t>) and selling them in January</w:t>
      </w:r>
      <w:r w:rsidR="001B0448">
        <w:t xml:space="preserve"> (</w:t>
      </w:r>
      <w:r w:rsidR="000329B2">
        <w:t xml:space="preserve">prices reflect </w:t>
      </w:r>
      <w:r w:rsidR="001B0448">
        <w:t>commodity lamb market conditions in southern Michigan during late 2017 to early 2018).</w:t>
      </w:r>
    </w:p>
    <w:p w14:paraId="2F04C849" w14:textId="3107B4D9" w:rsidR="009E0604" w:rsidRDefault="00671EE1" w:rsidP="009E0604">
      <w:r>
        <w:rPr>
          <w:b/>
        </w:rPr>
        <w:t>Table 1.</w:t>
      </w:r>
      <w:r>
        <w:t xml:space="preserve">  Lamb profit as $/lamb and as $/ewe by lamb market weight as sold to the non-traditional market in September or October as compared to sold to the traditional market in January.</w:t>
      </w:r>
    </w:p>
    <w:tbl>
      <w:tblPr>
        <w:tblW w:w="6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456"/>
        <w:gridCol w:w="1576"/>
        <w:gridCol w:w="1576"/>
      </w:tblGrid>
      <w:tr w:rsidR="009E0604" w14:paraId="4A515D50"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5845AE7"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Lamb weight</w:t>
            </w:r>
          </w:p>
        </w:tc>
        <w:tc>
          <w:tcPr>
            <w:tcW w:w="1456" w:type="dxa"/>
            <w:tcBorders>
              <w:top w:val="single" w:sz="4" w:space="0" w:color="auto"/>
              <w:left w:val="single" w:sz="4" w:space="0" w:color="auto"/>
              <w:bottom w:val="single" w:sz="4" w:space="0" w:color="auto"/>
              <w:right w:val="single" w:sz="4" w:space="0" w:color="auto"/>
            </w:tcBorders>
            <w:noWrap/>
            <w:vAlign w:val="bottom"/>
            <w:hideMark/>
          </w:tcPr>
          <w:p w14:paraId="21A04D93"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Market price</w:t>
            </w:r>
          </w:p>
        </w:tc>
        <w:tc>
          <w:tcPr>
            <w:tcW w:w="1576" w:type="dxa"/>
            <w:tcBorders>
              <w:top w:val="single" w:sz="4" w:space="0" w:color="auto"/>
              <w:left w:val="single" w:sz="4" w:space="0" w:color="auto"/>
              <w:bottom w:val="single" w:sz="4" w:space="0" w:color="auto"/>
              <w:right w:val="single" w:sz="4" w:space="0" w:color="auto"/>
            </w:tcBorders>
            <w:noWrap/>
            <w:vAlign w:val="bottom"/>
            <w:hideMark/>
          </w:tcPr>
          <w:p w14:paraId="1DCCCB55"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Profit</w:t>
            </w:r>
          </w:p>
        </w:tc>
        <w:tc>
          <w:tcPr>
            <w:tcW w:w="1576" w:type="dxa"/>
            <w:tcBorders>
              <w:top w:val="single" w:sz="4" w:space="0" w:color="auto"/>
              <w:left w:val="single" w:sz="4" w:space="0" w:color="auto"/>
              <w:bottom w:val="single" w:sz="4" w:space="0" w:color="auto"/>
              <w:right w:val="single" w:sz="4" w:space="0" w:color="auto"/>
            </w:tcBorders>
            <w:noWrap/>
            <w:vAlign w:val="bottom"/>
            <w:hideMark/>
          </w:tcPr>
          <w:p w14:paraId="54A147EE"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Profit</w:t>
            </w:r>
          </w:p>
        </w:tc>
      </w:tr>
      <w:tr w:rsidR="009E0604" w14:paraId="36EAAAAA"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E759676" w14:textId="77777777" w:rsidR="009E0604" w:rsidRDefault="009E0604">
            <w:pPr>
              <w:spacing w:after="0" w:line="240" w:lineRule="auto"/>
              <w:jc w:val="center"/>
              <w:rPr>
                <w:rFonts w:ascii="Calibri" w:eastAsia="Times New Roman" w:hAnsi="Calibri" w:cs="Times New Roman"/>
                <w:color w:val="000000"/>
              </w:rPr>
            </w:pPr>
            <w:proofErr w:type="spellStart"/>
            <w:r>
              <w:rPr>
                <w:rFonts w:ascii="Calibri" w:eastAsia="Times New Roman" w:hAnsi="Calibri" w:cs="Times New Roman"/>
                <w:color w:val="000000"/>
              </w:rPr>
              <w:t>lb</w:t>
            </w:r>
            <w:proofErr w:type="spellEnd"/>
            <w:r>
              <w:rPr>
                <w:rFonts w:ascii="Calibri" w:eastAsia="Times New Roman" w:hAnsi="Calibri" w:cs="Times New Roman"/>
                <w:color w:val="000000"/>
              </w:rPr>
              <w:t>/lamb</w:t>
            </w:r>
          </w:p>
        </w:tc>
        <w:tc>
          <w:tcPr>
            <w:tcW w:w="1456" w:type="dxa"/>
            <w:tcBorders>
              <w:top w:val="single" w:sz="4" w:space="0" w:color="auto"/>
              <w:left w:val="single" w:sz="4" w:space="0" w:color="auto"/>
              <w:bottom w:val="single" w:sz="4" w:space="0" w:color="auto"/>
              <w:right w:val="single" w:sz="4" w:space="0" w:color="auto"/>
            </w:tcBorders>
            <w:noWrap/>
            <w:vAlign w:val="bottom"/>
            <w:hideMark/>
          </w:tcPr>
          <w:p w14:paraId="701A02E2"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proofErr w:type="spellStart"/>
            <w:r>
              <w:rPr>
                <w:rFonts w:ascii="Calibri" w:eastAsia="Times New Roman" w:hAnsi="Calibri" w:cs="Times New Roman"/>
                <w:color w:val="000000"/>
              </w:rPr>
              <w:t>lb</w:t>
            </w:r>
            <w:proofErr w:type="spellEnd"/>
          </w:p>
        </w:tc>
        <w:tc>
          <w:tcPr>
            <w:tcW w:w="1576" w:type="dxa"/>
            <w:tcBorders>
              <w:top w:val="single" w:sz="4" w:space="0" w:color="auto"/>
              <w:left w:val="single" w:sz="4" w:space="0" w:color="auto"/>
              <w:bottom w:val="single" w:sz="4" w:space="0" w:color="auto"/>
              <w:right w:val="single" w:sz="4" w:space="0" w:color="auto"/>
            </w:tcBorders>
            <w:noWrap/>
            <w:vAlign w:val="bottom"/>
            <w:hideMark/>
          </w:tcPr>
          <w:p w14:paraId="30ED8606"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$/lamb sold</w:t>
            </w:r>
          </w:p>
        </w:tc>
        <w:tc>
          <w:tcPr>
            <w:tcW w:w="1576" w:type="dxa"/>
            <w:tcBorders>
              <w:top w:val="single" w:sz="4" w:space="0" w:color="auto"/>
              <w:left w:val="single" w:sz="4" w:space="0" w:color="auto"/>
              <w:bottom w:val="single" w:sz="4" w:space="0" w:color="auto"/>
              <w:right w:val="single" w:sz="4" w:space="0" w:color="auto"/>
            </w:tcBorders>
            <w:noWrap/>
            <w:vAlign w:val="bottom"/>
            <w:hideMark/>
          </w:tcPr>
          <w:p w14:paraId="233B59A4"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$/ewe</w:t>
            </w:r>
          </w:p>
        </w:tc>
      </w:tr>
      <w:tr w:rsidR="009E0604" w14:paraId="4491ACDF"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3A21D8A"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5D54128B"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2.40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7D584F69"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21.32</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3FEB6515"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32.77</w:t>
            </w:r>
          </w:p>
        </w:tc>
      </w:tr>
      <w:tr w:rsidR="009E0604" w14:paraId="2C37E8AA"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3A1C37A"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0FD4D858"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2.30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737C6435"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34.48</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061D46F5"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52.84</w:t>
            </w:r>
          </w:p>
        </w:tc>
      </w:tr>
      <w:tr w:rsidR="009E0604" w14:paraId="3332908F"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77E59C6B"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3EAEACD5"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2.25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4E2939E0"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46.95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1E9E1FB1"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70.94</w:t>
            </w:r>
          </w:p>
        </w:tc>
      </w:tr>
      <w:tr w:rsidR="009E0604" w14:paraId="5672B38A"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35E08DD3"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02ADA342"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2.15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5A5CD904"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56.00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36FE5795"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84.44</w:t>
            </w:r>
          </w:p>
        </w:tc>
      </w:tr>
      <w:tr w:rsidR="009E0604" w14:paraId="5F87635B"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95E88C2"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0AB122DE"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2.05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48934E74"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63.85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56358DA2"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96.14</w:t>
            </w:r>
          </w:p>
        </w:tc>
      </w:tr>
      <w:tr w:rsidR="009E0604" w14:paraId="165DB0CD"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7FB7C4A"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98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35DC01BE"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1.95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543BAE37"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68.03</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109745CE"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102.27</w:t>
            </w:r>
          </w:p>
        </w:tc>
      </w:tr>
      <w:tr w:rsidR="009E0604" w14:paraId="0E41F13B"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3546E75"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791E4B01"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1.85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1A3050AA"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67.98</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4A93416E"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102.03</w:t>
            </w:r>
          </w:p>
        </w:tc>
      </w:tr>
      <w:tr w:rsidR="009E0604" w14:paraId="22AACBC2"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12D016DD"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5409D920"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1.68</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18DB8D59"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58.33</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39CA5850"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87.41</w:t>
            </w:r>
          </w:p>
        </w:tc>
      </w:tr>
      <w:tr w:rsidR="009E0604" w14:paraId="4CAFEA88"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D578B06"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128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727D2BD6"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1.65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47079598"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60.81</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0902D4F2"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91.00</w:t>
            </w:r>
          </w:p>
        </w:tc>
      </w:tr>
      <w:tr w:rsidR="009E0604" w14:paraId="38FC52A2"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13C53A1A"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138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1052B0FE"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1.60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4F5CC6EE"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62.03</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35487D51"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92.68</w:t>
            </w:r>
          </w:p>
        </w:tc>
      </w:tr>
      <w:tr w:rsidR="009E0604" w14:paraId="27B01879"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42FAF242"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148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302CACE9"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1.55</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3CF245CE"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53.59</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356CBD8A"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79.94</w:t>
            </w:r>
          </w:p>
        </w:tc>
      </w:tr>
      <w:tr w:rsidR="009E0604" w14:paraId="070EB11F"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9A79C6C"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158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1E289322"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1.40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15A14629"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31.00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670D5F52"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46.17</w:t>
            </w:r>
          </w:p>
        </w:tc>
      </w:tr>
      <w:tr w:rsidR="009E0604" w14:paraId="62A50AF5" w14:textId="77777777" w:rsidTr="009E0604">
        <w:trPr>
          <w:trHeight w:val="300"/>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59ADAE0E"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168</w:t>
            </w:r>
          </w:p>
        </w:tc>
        <w:tc>
          <w:tcPr>
            <w:tcW w:w="1456" w:type="dxa"/>
            <w:tcBorders>
              <w:top w:val="single" w:sz="4" w:space="0" w:color="auto"/>
              <w:left w:val="single" w:sz="4" w:space="0" w:color="auto"/>
              <w:bottom w:val="single" w:sz="4" w:space="0" w:color="auto"/>
              <w:right w:val="single" w:sz="4" w:space="0" w:color="auto"/>
            </w:tcBorders>
            <w:shd w:val="clear" w:color="auto" w:fill="FFD966"/>
            <w:noWrap/>
            <w:vAlign w:val="bottom"/>
            <w:hideMark/>
          </w:tcPr>
          <w:p w14:paraId="76FB26F9" w14:textId="77777777" w:rsidR="009E0604" w:rsidRDefault="009E060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1.30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1C132122"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11.90</w:t>
            </w:r>
          </w:p>
        </w:tc>
        <w:tc>
          <w:tcPr>
            <w:tcW w:w="1576" w:type="dxa"/>
            <w:tcBorders>
              <w:top w:val="single" w:sz="4" w:space="0" w:color="auto"/>
              <w:left w:val="single" w:sz="4" w:space="0" w:color="auto"/>
              <w:bottom w:val="single" w:sz="4" w:space="0" w:color="auto"/>
              <w:right w:val="single" w:sz="4" w:space="0" w:color="auto"/>
            </w:tcBorders>
            <w:shd w:val="clear" w:color="auto" w:fill="A9D08E"/>
            <w:noWrap/>
            <w:vAlign w:val="bottom"/>
            <w:hideMark/>
          </w:tcPr>
          <w:p w14:paraId="24EAE6CD" w14:textId="77777777" w:rsidR="009E0604" w:rsidRDefault="009E060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17.69</w:t>
            </w:r>
          </w:p>
        </w:tc>
      </w:tr>
    </w:tbl>
    <w:p w14:paraId="0DE984D3" w14:textId="77777777" w:rsidR="00671EE1" w:rsidRDefault="00671EE1" w:rsidP="00671EE1"/>
    <w:p w14:paraId="4C7C6407" w14:textId="553AAC92" w:rsidR="00C27D07" w:rsidRDefault="00671EE1">
      <w:pPr>
        <w:rPr>
          <w:b/>
        </w:rPr>
      </w:pPr>
      <w:r>
        <w:t>As shown in Table 1, the projected profit was approximately $</w:t>
      </w:r>
      <w:r w:rsidR="001B0448">
        <w:t>64-</w:t>
      </w:r>
      <w:r>
        <w:t xml:space="preserve">68 per lamb for the lambs sold to the non-traditional market versus $60-62 for those fed and sold to the traditional market.  These profit estimates are </w:t>
      </w:r>
      <w:r w:rsidR="001B0448">
        <w:t>very similar between the two market options with</w:t>
      </w:r>
      <w:r>
        <w:t xml:space="preserve"> the non-traditional market slightly favored.  For </w:t>
      </w:r>
      <w:r w:rsidR="000329B2">
        <w:t xml:space="preserve">this </w:t>
      </w:r>
      <w:proofErr w:type="gramStart"/>
      <w:r w:rsidR="000329B2">
        <w:t xml:space="preserve">scenario, </w:t>
      </w:r>
      <w:r w:rsidR="001B0448">
        <w:t xml:space="preserve"> </w:t>
      </w:r>
      <w:r>
        <w:t>a</w:t>
      </w:r>
      <w:proofErr w:type="gramEnd"/>
      <w:r>
        <w:t xml:space="preserve"> reasonable </w:t>
      </w:r>
      <w:r w:rsidR="001B0448">
        <w:t>decision</w:t>
      </w:r>
      <w:r>
        <w:t xml:space="preserve"> might be to sell to both markets to lower risk.  Historically, many producers have favored selling to the traditional market in this scenario without consideration of the profit potential of the non-traditional market.  Using this tool, producers will be </w:t>
      </w:r>
      <w:r>
        <w:lastRenderedPageBreak/>
        <w:t xml:space="preserve">better able to evaluate their </w:t>
      </w:r>
      <w:r w:rsidR="000329B2">
        <w:t>lamb marketing options</w:t>
      </w:r>
      <w:r>
        <w:t>.</w:t>
      </w:r>
      <w:r w:rsidR="009E0604">
        <w:t xml:space="preserve">  The relative profit potential of selling to these markets is highly dependent on the relative market prices </w:t>
      </w:r>
      <w:r w:rsidR="001B0448">
        <w:t>offered</w:t>
      </w:r>
      <w:r w:rsidR="009E0604">
        <w:t xml:space="preserve"> for light (80-100 </w:t>
      </w:r>
      <w:proofErr w:type="spellStart"/>
      <w:r w:rsidR="009E0604">
        <w:t>lb</w:t>
      </w:r>
      <w:proofErr w:type="spellEnd"/>
      <w:r w:rsidR="009E0604">
        <w:t xml:space="preserve">) non-traditional lambs versus heavy (130+ </w:t>
      </w:r>
      <w:proofErr w:type="spellStart"/>
      <w:r w:rsidR="009E0604">
        <w:t>lb</w:t>
      </w:r>
      <w:proofErr w:type="spellEnd"/>
      <w:r w:rsidR="009E0604">
        <w:t>) traditional lambs</w:t>
      </w:r>
      <w:r w:rsidR="001B0448">
        <w:t xml:space="preserve">.  Since these prices can be difficult to predict, we encourage producers to use the comparisons worksheet of the calculator to model the high and low prices they predict for both markets.  This often reveals the best market choice over the range of prices expected for each option. </w:t>
      </w:r>
      <w:r w:rsidR="009E0604">
        <w:t xml:space="preserve">Feed prices are another factor that plays an important role in affecting marketing decisions.  In general, producers with </w:t>
      </w:r>
      <w:r w:rsidR="001B0448">
        <w:t>a larger scale</w:t>
      </w:r>
      <w:r w:rsidR="009E0604">
        <w:t xml:space="preserve"> feeding operations </w:t>
      </w:r>
      <w:r w:rsidR="00E25411">
        <w:t xml:space="preserve">will have </w:t>
      </w:r>
      <w:r w:rsidR="001B0448">
        <w:t xml:space="preserve">a </w:t>
      </w:r>
      <w:r w:rsidR="00E25411">
        <w:t xml:space="preserve">lower cost of feed than </w:t>
      </w:r>
      <w:r w:rsidR="001B0448">
        <w:t xml:space="preserve">those of </w:t>
      </w:r>
      <w:r w:rsidR="00E25411">
        <w:t xml:space="preserve">smaller </w:t>
      </w:r>
      <w:r w:rsidR="001B0448">
        <w:t>scale</w:t>
      </w:r>
      <w:r w:rsidR="00E25411">
        <w:t xml:space="preserve">.  This makes the non-traditional market especially attractive to the smaller operation as profit in this market is less affected by lamb feeding cost given the shorter feeding time to produce lighter lambs. </w:t>
      </w:r>
    </w:p>
    <w:p w14:paraId="4C935994" w14:textId="2D641F29" w:rsidR="00CC1E4B" w:rsidRPr="002C26A6" w:rsidRDefault="00C27D07">
      <w:pPr>
        <w:rPr>
          <w:b/>
          <w:sz w:val="28"/>
          <w:szCs w:val="28"/>
        </w:rPr>
      </w:pPr>
      <w:r w:rsidRPr="002C26A6">
        <w:rPr>
          <w:b/>
          <w:sz w:val="28"/>
          <w:szCs w:val="28"/>
        </w:rPr>
        <w:t xml:space="preserve">General Instructions </w:t>
      </w:r>
      <w:r w:rsidR="00617908" w:rsidRPr="002C26A6">
        <w:rPr>
          <w:b/>
          <w:sz w:val="28"/>
          <w:szCs w:val="28"/>
        </w:rPr>
        <w:t xml:space="preserve">for </w:t>
      </w:r>
      <w:r w:rsidRPr="002C26A6">
        <w:rPr>
          <w:b/>
          <w:sz w:val="28"/>
          <w:szCs w:val="28"/>
        </w:rPr>
        <w:t>E</w:t>
      </w:r>
      <w:r w:rsidR="00617908" w:rsidRPr="002C26A6">
        <w:rPr>
          <w:b/>
          <w:sz w:val="28"/>
          <w:szCs w:val="28"/>
        </w:rPr>
        <w:t>ntering Data:</w:t>
      </w:r>
    </w:p>
    <w:p w14:paraId="5228560F" w14:textId="1455AA31" w:rsidR="00392D15" w:rsidRPr="002C26A6" w:rsidRDefault="00392D15">
      <w:r w:rsidRPr="002C26A6">
        <w:t xml:space="preserve">Each worksheet within the spreadsheet serves a different purpose.  Please follow the instructions below given for each specific worksheet. </w:t>
      </w:r>
      <w:r w:rsidR="00771719" w:rsidRPr="002C26A6">
        <w:t xml:space="preserve">  For all worksheets, data can be inputted in any cell shaded in </w:t>
      </w:r>
      <w:r w:rsidR="00771719" w:rsidRPr="002C26A6">
        <w:rPr>
          <w:shd w:val="clear" w:color="auto" w:fill="FFD966" w:themeFill="accent4" w:themeFillTint="99"/>
        </w:rPr>
        <w:t>yellow</w:t>
      </w:r>
      <w:r w:rsidR="00771719" w:rsidRPr="002C26A6">
        <w:t xml:space="preserve">.  Those cells shaded in </w:t>
      </w:r>
      <w:r w:rsidR="00771719" w:rsidRPr="002C26A6">
        <w:rPr>
          <w:shd w:val="clear" w:color="auto" w:fill="FFD966" w:themeFill="accent4" w:themeFillTint="99"/>
        </w:rPr>
        <w:t>dark yellow</w:t>
      </w:r>
      <w:r w:rsidR="00771719" w:rsidRPr="002C26A6">
        <w:t xml:space="preserve"> require input data for the calculator to function where as those shaded in </w:t>
      </w:r>
      <w:r w:rsidR="00771719" w:rsidRPr="002C26A6">
        <w:rPr>
          <w:shd w:val="clear" w:color="auto" w:fill="FFF2CC" w:themeFill="accent4" w:themeFillTint="33"/>
        </w:rPr>
        <w:t>light yellow</w:t>
      </w:r>
      <w:r w:rsidR="00771719" w:rsidRPr="002C26A6">
        <w:t xml:space="preserve"> require data only when the user thinks it is needed as explained below. </w:t>
      </w:r>
    </w:p>
    <w:p w14:paraId="4E87664F" w14:textId="77777777" w:rsidR="005A746A" w:rsidRPr="009B0608" w:rsidRDefault="005A746A" w:rsidP="005A746A">
      <w:pPr>
        <w:rPr>
          <w:b/>
          <w:sz w:val="28"/>
        </w:rPr>
      </w:pPr>
      <w:r w:rsidRPr="009B0608">
        <w:rPr>
          <w:b/>
          <w:sz w:val="28"/>
        </w:rPr>
        <w:t>Inputs Worksheet:</w:t>
      </w:r>
    </w:p>
    <w:p w14:paraId="3B6CD10C" w14:textId="77777777" w:rsidR="005A746A" w:rsidRPr="009173DE" w:rsidRDefault="005A746A" w:rsidP="005A746A">
      <w:pPr>
        <w:rPr>
          <w:i/>
        </w:rPr>
      </w:pPr>
      <w:r>
        <w:rPr>
          <w:i/>
        </w:rPr>
        <w:t>Pre-weaned lamb feed (rows 2-12</w:t>
      </w:r>
      <w:r w:rsidRPr="009173DE">
        <w:rPr>
          <w:i/>
        </w:rPr>
        <w:t>):</w:t>
      </w:r>
    </w:p>
    <w:p w14:paraId="589C85DC" w14:textId="77777777" w:rsidR="005A746A" w:rsidRDefault="005A746A" w:rsidP="005A746A">
      <w:r>
        <w:t>Enter the weight (B2) and age (B3) of lambs at weaning.</w:t>
      </w:r>
    </w:p>
    <w:p w14:paraId="07C83439" w14:textId="77777777" w:rsidR="005A746A" w:rsidRDefault="005A746A" w:rsidP="005A746A">
      <w:r>
        <w:t xml:space="preserve">Determine the cost of feeding creep feed by entering the number of days creep feed is provided (B4), the average amount of creep consumed per day (B5), and the price for creep feed (B6).  The total creep feed cost per lamb is now in B7.  If you know the average creep feed cost per lamb, it can instead be manually </w:t>
      </w:r>
      <w:proofErr w:type="gramStart"/>
      <w:r>
        <w:t>entered into</w:t>
      </w:r>
      <w:proofErr w:type="gramEnd"/>
      <w:r>
        <w:t xml:space="preserve"> B7.</w:t>
      </w:r>
    </w:p>
    <w:p w14:paraId="26882661" w14:textId="77777777" w:rsidR="005A746A" w:rsidRDefault="005A746A" w:rsidP="005A746A">
      <w:r>
        <w:t>The same procedure is done for determining the cost of feeding hay to pre-weaned lambs in rows 8-11.  Cell B11 is the calculated cost of feeding hay to pre-weaned lambs, which could also be manually entered in B11.</w:t>
      </w:r>
    </w:p>
    <w:p w14:paraId="50352F81" w14:textId="77777777" w:rsidR="005A746A" w:rsidRDefault="005A746A" w:rsidP="005A746A">
      <w:r>
        <w:t>The total feed cost for pre-weaned lambs is now in B12 (creep feed plus hay costs).</w:t>
      </w:r>
    </w:p>
    <w:p w14:paraId="236C40A8" w14:textId="77777777" w:rsidR="005A746A" w:rsidRPr="00125519" w:rsidRDefault="005A746A" w:rsidP="005A746A">
      <w:pPr>
        <w:rPr>
          <w:i/>
        </w:rPr>
      </w:pPr>
      <w:r w:rsidRPr="00125519">
        <w:rPr>
          <w:i/>
        </w:rPr>
        <w:t>Ewe performance and feed costs</w:t>
      </w:r>
      <w:r>
        <w:rPr>
          <w:i/>
        </w:rPr>
        <w:t xml:space="preserve"> (rows 15-26)</w:t>
      </w:r>
      <w:r w:rsidRPr="00125519">
        <w:rPr>
          <w:i/>
        </w:rPr>
        <w:t>:</w:t>
      </w:r>
    </w:p>
    <w:p w14:paraId="0AF929E0" w14:textId="77777777" w:rsidR="005A746A" w:rsidRDefault="005A746A" w:rsidP="005A746A">
      <w:r>
        <w:t>Enter the number of breeding ewes in B15; this will be used to calculate the number of lambs born and allow the calculator to put profit on a per lamb sold basis.  Enter the average body weight of your ewes (non-pregnant, non-lactating, average body condition score) in B16.</w:t>
      </w:r>
    </w:p>
    <w:p w14:paraId="13C83CBC" w14:textId="77777777" w:rsidR="005A746A" w:rsidRDefault="005A746A" w:rsidP="005A746A">
      <w:r>
        <w:t xml:space="preserve">Enter the price of ewe feed per </w:t>
      </w:r>
      <w:proofErr w:type="spellStart"/>
      <w:r>
        <w:t>lb</w:t>
      </w:r>
      <w:proofErr w:type="spellEnd"/>
      <w:r>
        <w:t xml:space="preserve"> dry matter (DM) during maintenance (B17) and pregnancy/lactation (B18).  </w:t>
      </w:r>
    </w:p>
    <w:p w14:paraId="03CEC148" w14:textId="77777777" w:rsidR="005A746A" w:rsidRDefault="005A746A" w:rsidP="005A746A">
      <w:r>
        <w:t>Enter the average number of months between breeding periods for each ewe in B19.  For annual breeding, this number would be 12.  See Appendix for different systems.</w:t>
      </w:r>
    </w:p>
    <w:p w14:paraId="2DD9977D" w14:textId="77777777" w:rsidR="005A746A" w:rsidRDefault="005A746A" w:rsidP="005A746A">
      <w:r>
        <w:t>Enter the conception rate (B20) and lambing rate (B21).  See Appendix for an explanation of complex situations.</w:t>
      </w:r>
    </w:p>
    <w:p w14:paraId="0F954FF5" w14:textId="77777777" w:rsidR="005A746A" w:rsidRDefault="005A746A" w:rsidP="005A746A">
      <w:r>
        <w:lastRenderedPageBreak/>
        <w:t>Enter the % of lambs who die within the first week of life (newborn mortality rate) in B22.  Enter the % of lambs who survive the first week of life but die before weaning in B23.  Since these lambs still required ewes to produce them, they are accounted for in the cost of production when selling their litter mates.</w:t>
      </w:r>
    </w:p>
    <w:p w14:paraId="6E2930A9" w14:textId="77777777" w:rsidR="005A746A" w:rsidRPr="00D1562E" w:rsidRDefault="005A746A" w:rsidP="005A746A">
      <w:pPr>
        <w:rPr>
          <w:i/>
        </w:rPr>
      </w:pPr>
      <w:r w:rsidRPr="00D1562E">
        <w:rPr>
          <w:i/>
        </w:rPr>
        <w:t>Ewe labor and health costs</w:t>
      </w:r>
      <w:r>
        <w:rPr>
          <w:i/>
        </w:rPr>
        <w:t xml:space="preserve"> (rows 29-37)</w:t>
      </w:r>
      <w:r w:rsidRPr="00D1562E">
        <w:rPr>
          <w:i/>
        </w:rPr>
        <w:t>:</w:t>
      </w:r>
    </w:p>
    <w:p w14:paraId="3D3CA840" w14:textId="77777777" w:rsidR="005A746A" w:rsidRDefault="005A746A" w:rsidP="005A746A">
      <w:r>
        <w:t>This profit calculator includes options for entering labor during lambing (B30), general ewe husbandry over a lambing period (B31), and for general labor related to lambs (column J in Finishing worksheet).  Enter a labor rate ($/</w:t>
      </w:r>
      <w:proofErr w:type="spellStart"/>
      <w:r>
        <w:t>hr</w:t>
      </w:r>
      <w:proofErr w:type="spellEnd"/>
      <w:r>
        <w:t>) in B29.  Enter the average number of hours spent per ewe during lambing time in B30.  Enter the number of hours spent doing general labor (such as feeding, checking on ewes, maintenance of fence, moving salt/water, etc.) averaged for each ewe during a lambing period in B31.  Type of feeding system may play a large part of daily labor on a farm, plus labor involved in executing the health program.</w:t>
      </w:r>
    </w:p>
    <w:p w14:paraId="5B0F659B" w14:textId="77777777" w:rsidR="005A746A" w:rsidRDefault="005A746A" w:rsidP="005A746A">
      <w:r>
        <w:t>Enter the health costs incurred for each pregnant and lactating ewe during each lambing period in B32.  This would include such things as a vaccine (CD&amp;T, vibrio, CL) boosters, lambing supplies, bedding, shearing, deworming, ultrasound examination, etc.  Similarly, enter the health costs for each ewe that did not become pregnant (non-productive) in B33.  This may still include deworming, ultrasound, vaccinations, shearing, etc.</w:t>
      </w:r>
    </w:p>
    <w:p w14:paraId="78B9DAA6" w14:textId="77777777" w:rsidR="005A746A" w:rsidRDefault="005A746A" w:rsidP="005A746A">
      <w:r>
        <w:t>The average cost of labor and health interventions for each ewe (both productive and non-productive) is calculated in B37.</w:t>
      </w:r>
    </w:p>
    <w:p w14:paraId="0D060F5D" w14:textId="77777777" w:rsidR="005A746A" w:rsidRPr="00003CE3" w:rsidRDefault="005A746A" w:rsidP="005A746A">
      <w:pPr>
        <w:rPr>
          <w:i/>
        </w:rPr>
      </w:pPr>
      <w:r w:rsidRPr="00003CE3">
        <w:rPr>
          <w:i/>
        </w:rPr>
        <w:t>Ewe replacements:</w:t>
      </w:r>
    </w:p>
    <w:p w14:paraId="3C881C68" w14:textId="77777777" w:rsidR="005A746A" w:rsidRDefault="005A746A" w:rsidP="005A746A">
      <w:r>
        <w:t xml:space="preserve">Enter the % of the total number of weaned lambs that are kept back as ewe replacements in B40. </w:t>
      </w:r>
    </w:p>
    <w:p w14:paraId="4CB68F68" w14:textId="77777777" w:rsidR="005A746A" w:rsidRDefault="005A746A" w:rsidP="005A746A">
      <w:r>
        <w:t>Enter the average feed price ($/</w:t>
      </w:r>
      <w:proofErr w:type="spellStart"/>
      <w:r>
        <w:t>lb</w:t>
      </w:r>
      <w:proofErr w:type="spellEnd"/>
      <w:r>
        <w:t xml:space="preserve"> DM) for ewe replacements in B41.  Also, enter the body weight at first breeding in B42 and age at first breeding in B43.  These values will be used to calculate the feed cost for raising one ewe replacement from weaning until first breeding (B44).</w:t>
      </w:r>
    </w:p>
    <w:p w14:paraId="12A86984" w14:textId="77777777" w:rsidR="005A746A" w:rsidRDefault="005A746A" w:rsidP="005A746A">
      <w:r>
        <w:t xml:space="preserve">The cost of feeding growing ewe replacements until first breeding on a per weaned lamb basis is in B45.  </w:t>
      </w:r>
    </w:p>
    <w:p w14:paraId="61E4B389" w14:textId="77777777" w:rsidR="005A746A" w:rsidRDefault="005A746A" w:rsidP="005A746A">
      <w:r>
        <w:t xml:space="preserve">Enter the total amount of health and labor costs provided to each ewe replacement in B47 (vaccinations, health checks, veterinary care, etc.).  </w:t>
      </w:r>
    </w:p>
    <w:p w14:paraId="1DC86CA8" w14:textId="77777777" w:rsidR="005A746A" w:rsidRDefault="005A746A" w:rsidP="005A746A">
      <w:r>
        <w:t xml:space="preserve">Enter the market price for cull ewes in B50.  Revenue provided by cull ewes is calculated in B51 on a per weaned lamb basis.  </w:t>
      </w:r>
    </w:p>
    <w:p w14:paraId="2CFD335D" w14:textId="77777777" w:rsidR="005A746A" w:rsidRPr="009B0608" w:rsidRDefault="005A746A" w:rsidP="005A746A">
      <w:pPr>
        <w:rPr>
          <w:b/>
          <w:sz w:val="28"/>
        </w:rPr>
      </w:pPr>
      <w:r w:rsidRPr="009B0608">
        <w:rPr>
          <w:b/>
          <w:sz w:val="28"/>
        </w:rPr>
        <w:t>Finishing Worksheet:</w:t>
      </w:r>
    </w:p>
    <w:p w14:paraId="08A83175" w14:textId="77777777" w:rsidR="005A746A" w:rsidRDefault="005A746A" w:rsidP="005A746A">
      <w:r>
        <w:t xml:space="preserve">This table requires the user to input costs incurred by post-weaned lambs.  Columns with the </w:t>
      </w:r>
      <w:r w:rsidRPr="009B0608">
        <w:rPr>
          <w:shd w:val="clear" w:color="auto" w:fill="FFD966" w:themeFill="accent4" w:themeFillTint="99"/>
        </w:rPr>
        <w:t>darker yellow</w:t>
      </w:r>
      <w:r w:rsidRPr="00564597">
        <w:t xml:space="preserve"> color</w:t>
      </w:r>
      <w:r>
        <w:t xml:space="preserve"> are to have all cells filled, whereas columns with the </w:t>
      </w:r>
      <w:r w:rsidRPr="009B0608">
        <w:rPr>
          <w:shd w:val="clear" w:color="auto" w:fill="FFF2CC" w:themeFill="accent4" w:themeFillTint="33"/>
        </w:rPr>
        <w:t>lighter yellow</w:t>
      </w:r>
      <w:r w:rsidRPr="00564597">
        <w:t xml:space="preserve"> color</w:t>
      </w:r>
      <w:r>
        <w:t xml:space="preserve"> only need values when a cost is incurred or when mortality occurs (depending on what the column is asking).  There may be blank cells in the </w:t>
      </w:r>
      <w:proofErr w:type="gramStart"/>
      <w:r w:rsidRPr="009B0608">
        <w:rPr>
          <w:shd w:val="clear" w:color="auto" w:fill="FFF2CC" w:themeFill="accent4" w:themeFillTint="33"/>
        </w:rPr>
        <w:t>light yellow</w:t>
      </w:r>
      <w:proofErr w:type="gramEnd"/>
      <w:r>
        <w:t xml:space="preserve"> color columns.</w:t>
      </w:r>
    </w:p>
    <w:p w14:paraId="377E1199" w14:textId="77777777" w:rsidR="005A746A" w:rsidRDefault="005A746A" w:rsidP="005A746A">
      <w:r>
        <w:t>Lamb weight (column A): this table starts at the entered weaning weight from the Inputs worksheet.</w:t>
      </w:r>
    </w:p>
    <w:p w14:paraId="7A75E7FB" w14:textId="77777777" w:rsidR="005A746A" w:rsidRDefault="005A746A" w:rsidP="005A746A">
      <w:r>
        <w:lastRenderedPageBreak/>
        <w:t>% Mature size (column B): this is the current weight divided by the mature weight (ewe body weight from the Inputs worksheet).</w:t>
      </w:r>
    </w:p>
    <w:p w14:paraId="18517A61" w14:textId="77777777" w:rsidR="005A746A" w:rsidRDefault="005A746A" w:rsidP="005A746A">
      <w:r>
        <w:t>Lamb age (column C): this table starts at the entered weaning age from the Inputs worksheet.</w:t>
      </w:r>
    </w:p>
    <w:p w14:paraId="08D087D3" w14:textId="77777777" w:rsidR="005A746A" w:rsidRDefault="005A746A" w:rsidP="005A746A">
      <w:r>
        <w:t xml:space="preserve">Average daily gain (ADG, column D) and </w:t>
      </w:r>
      <w:proofErr w:type="spellStart"/>
      <w:proofErr w:type="gramStart"/>
      <w:r>
        <w:t>Feed:gain</w:t>
      </w:r>
      <w:proofErr w:type="spellEnd"/>
      <w:proofErr w:type="gramEnd"/>
      <w:r>
        <w:t xml:space="preserve"> (F:G, column E): enter the ADG and F:G as the lamb grows.  Average values based on small, medium, and large frame lambs and slow, medium, and </w:t>
      </w:r>
      <w:proofErr w:type="gramStart"/>
      <w:r>
        <w:t>fast growing</w:t>
      </w:r>
      <w:proofErr w:type="gramEnd"/>
      <w:r>
        <w:t xml:space="preserve"> lambs (3x3=9 different combinations) can be found on the “ADG FG templates” worksheet.  Cut the appropriate template (out of the 9 provided) out of the “ADG FG templates” worksheet and paste it into column D and E.  </w:t>
      </w:r>
    </w:p>
    <w:p w14:paraId="42F7600D" w14:textId="1B8D85C4" w:rsidR="005A746A" w:rsidRDefault="005A746A" w:rsidP="005A746A">
      <w:r>
        <w:t xml:space="preserve">Feed cost (column F): enter the feed cost per </w:t>
      </w:r>
      <w:proofErr w:type="spellStart"/>
      <w:r>
        <w:t>lb</w:t>
      </w:r>
      <w:proofErr w:type="spellEnd"/>
      <w:r>
        <w:t xml:space="preserve"> of DM as the lamb grows.  The diet may change over time (such as taking out soybean meal or adding in cottonseeds, etc</w:t>
      </w:r>
      <w:r w:rsidR="00F91025">
        <w:t>.</w:t>
      </w:r>
      <w:r>
        <w:t>), so be aware of your ration cost during different phases of growth.</w:t>
      </w:r>
    </w:p>
    <w:p w14:paraId="272CA79E" w14:textId="77777777" w:rsidR="005A746A" w:rsidRDefault="005A746A" w:rsidP="005A746A">
      <w:r>
        <w:t>Health costs (column G): enter when a health cost is incurred ($ per lamb).  For example, if you vaccinate for CD&amp;T at weaning, enter the cost per dose in G4.</w:t>
      </w:r>
    </w:p>
    <w:p w14:paraId="77272A84" w14:textId="77777777" w:rsidR="005A746A" w:rsidRDefault="005A746A" w:rsidP="005A746A">
      <w:r>
        <w:t xml:space="preserve">Mortality (column H): enter the % of lambs that die during that stage of growth.  </w:t>
      </w:r>
    </w:p>
    <w:p w14:paraId="34970D27" w14:textId="77777777" w:rsidR="005A746A" w:rsidRDefault="005A746A" w:rsidP="005A746A">
      <w:r>
        <w:t xml:space="preserve">Bedding, miscellaneous costs (column I): enter when a cost is incurred for housing these lambs.  This could also be called yardage, and can include any costs you would like to consider, such as facilities and equipment required to have lambs on feedlot, bedding used, lot maintenance, manure removal, land use, etc.  </w:t>
      </w:r>
    </w:p>
    <w:p w14:paraId="21E06D1B" w14:textId="77777777" w:rsidR="005A746A" w:rsidRDefault="005A746A" w:rsidP="005A746A">
      <w:r>
        <w:t xml:space="preserve">Lamb related labor (column J): enter the number of hours spent per lamb each day.  This includes feeding, checking on lambs, equipment/facility maintenance and repair, moving fencing, etc.  </w:t>
      </w:r>
    </w:p>
    <w:p w14:paraId="39C679C7" w14:textId="77777777" w:rsidR="005A746A" w:rsidRDefault="005A746A" w:rsidP="005A746A">
      <w:r>
        <w:t xml:space="preserve">Transportation (column K): enter the cost of transporting a lamb to sale/slaughter.  This value may be </w:t>
      </w:r>
      <w:proofErr w:type="gramStart"/>
      <w:r>
        <w:t>depend</w:t>
      </w:r>
      <w:proofErr w:type="gramEnd"/>
      <w:r>
        <w:t xml:space="preserve"> on the size of lamb; thus, enter a value for each lamb weight category.</w:t>
      </w:r>
    </w:p>
    <w:p w14:paraId="0E3AA063" w14:textId="77777777" w:rsidR="005A746A" w:rsidRDefault="005A746A" w:rsidP="005A746A">
      <w:r>
        <w:t>Commission (column L): enter the commission cost as $/lamb.  This also can vary by size of lamb.</w:t>
      </w:r>
    </w:p>
    <w:p w14:paraId="7A27A850" w14:textId="77777777" w:rsidR="005A746A" w:rsidRDefault="005A746A" w:rsidP="005A746A">
      <w:r>
        <w:t>Shearing costs (column M): enter the cost of shearing lamb (if done at all).</w:t>
      </w:r>
    </w:p>
    <w:p w14:paraId="5E7107A9" w14:textId="77777777" w:rsidR="005A746A" w:rsidRDefault="005A746A" w:rsidP="005A746A">
      <w:r>
        <w:t>Wool revenue (column N): enter the sales for each lamb’s wool ($/lamb).</w:t>
      </w:r>
    </w:p>
    <w:p w14:paraId="313FCF50" w14:textId="77777777" w:rsidR="005A746A" w:rsidRDefault="005A746A" w:rsidP="005A746A">
      <w:r>
        <w:t xml:space="preserve">Shrink (column O): enter the % shrink.  Shrink is defined at the amount of bodyweight lost from the farm to when they are weighed to determine the sales value. </w:t>
      </w:r>
    </w:p>
    <w:p w14:paraId="1EE0CCE2" w14:textId="0123A089" w:rsidR="00C27D07" w:rsidRPr="002C26A6" w:rsidRDefault="00C27D07">
      <w:pPr>
        <w:rPr>
          <w:b/>
          <w:i/>
          <w:sz w:val="28"/>
        </w:rPr>
      </w:pPr>
      <w:r w:rsidRPr="002C26A6">
        <w:rPr>
          <w:b/>
          <w:i/>
          <w:sz w:val="28"/>
        </w:rPr>
        <w:t xml:space="preserve">ADG </w:t>
      </w:r>
      <w:r w:rsidR="00D97E22" w:rsidRPr="002C26A6">
        <w:rPr>
          <w:b/>
          <w:i/>
          <w:sz w:val="28"/>
        </w:rPr>
        <w:t>FG template Worksheet:</w:t>
      </w:r>
    </w:p>
    <w:p w14:paraId="2225AC5D" w14:textId="2C6DD171" w:rsidR="005A746A" w:rsidRDefault="00D97E22">
      <w:r>
        <w:t xml:space="preserve">This worksheet contains templates that can be used in the Finishing worksheet.   There are nine templates provided that differ in growth potential of the lambs due to the mature size of the genetics in the flock (3 sizes) and the way in which lambs are fed (3 growth rates).   Mature size is a major predictor of growth rate and the relative maturity of the lambs has a huge impact on their efficiency of growth (expressed as </w:t>
      </w:r>
      <w:proofErr w:type="spellStart"/>
      <w:proofErr w:type="gramStart"/>
      <w:r>
        <w:t>feed:gain</w:t>
      </w:r>
      <w:proofErr w:type="spellEnd"/>
      <w:proofErr w:type="gramEnd"/>
      <w:r>
        <w:t xml:space="preserve">).  Growth rate at any given mature size is influenced to a large degree by the energy intake of the lambs.  In these templates the slow rate of growth is predicted when lambs are fed a low energy diet (unlimited access to a diet of 62% total digestible nutrients [TDN]), medium growth </w:t>
      </w:r>
      <w:r>
        <w:lastRenderedPageBreak/>
        <w:t>rate</w:t>
      </w:r>
      <w:r w:rsidR="005A746A">
        <w:t xml:space="preserve"> (u</w:t>
      </w:r>
      <w:r>
        <w:t>nlimited access to a diet of 72% TDN</w:t>
      </w:r>
      <w:r w:rsidR="005A746A">
        <w:t>)</w:t>
      </w:r>
      <w:r>
        <w:t xml:space="preserve"> and fast growth </w:t>
      </w:r>
      <w:r w:rsidR="005A746A">
        <w:t>(</w:t>
      </w:r>
      <w:r>
        <w:t>unlimited access to a high energy diet at 82% TDN</w:t>
      </w:r>
      <w:r w:rsidR="005A746A">
        <w:t>)</w:t>
      </w:r>
      <w:r>
        <w:t>.</w:t>
      </w:r>
    </w:p>
    <w:p w14:paraId="4ED26057" w14:textId="1F315C0B" w:rsidR="00D97E22" w:rsidRDefault="00D24029">
      <w:r>
        <w:t xml:space="preserve">Small frame or mature size is for lambs whose maternal mature size averages 136 </w:t>
      </w:r>
      <w:proofErr w:type="spellStart"/>
      <w:r>
        <w:t>lbs</w:t>
      </w:r>
      <w:proofErr w:type="spellEnd"/>
      <w:r>
        <w:t xml:space="preserve">, medium frame or mature size is for lambs whose maternal mature size averages 170 </w:t>
      </w:r>
      <w:proofErr w:type="spellStart"/>
      <w:r>
        <w:t>lbs</w:t>
      </w:r>
      <w:proofErr w:type="spellEnd"/>
      <w:r>
        <w:t xml:space="preserve"> and large frame or mature size is for lambs whos</w:t>
      </w:r>
      <w:r w:rsidR="005A746A">
        <w:t>e</w:t>
      </w:r>
      <w:r>
        <w:t xml:space="preserve"> maternal mature size averages 204 lbs.  Average maternal mature size for lambs within the flock refers to the average of the mature size of their dams and that of the maternal size of the sires.   If a sire is a crossbred, his maternal mature size would be the average of his dam and that of his paternal grand dam.  </w:t>
      </w:r>
    </w:p>
    <w:p w14:paraId="187158AC" w14:textId="77777777" w:rsidR="005A746A" w:rsidRPr="009B0608" w:rsidRDefault="005A746A" w:rsidP="005A746A">
      <w:pPr>
        <w:rPr>
          <w:b/>
          <w:i/>
          <w:sz w:val="28"/>
        </w:rPr>
      </w:pPr>
      <w:r w:rsidRPr="009B0608">
        <w:rPr>
          <w:b/>
          <w:i/>
          <w:sz w:val="28"/>
        </w:rPr>
        <w:t>Profit worksheet:</w:t>
      </w:r>
    </w:p>
    <w:p w14:paraId="4F63715C" w14:textId="77777777" w:rsidR="005A746A" w:rsidRDefault="005A746A" w:rsidP="005A746A">
      <w:r>
        <w:t>Market price (column B): enter the market price you expect to receive for lamb at each weight.</w:t>
      </w:r>
    </w:p>
    <w:p w14:paraId="3500BD13" w14:textId="77777777" w:rsidR="005A746A" w:rsidRDefault="005A746A" w:rsidP="005A746A">
      <w:r>
        <w:t>Profit per lamb (column C): this is each lamb’s revenue (column G) minus the cost of producing each lamb that was sold (column E) minus the cost of producing lamb that was not sold based on mortality rates and associated costs (column F).  This is the profit per lamb that was sold, including its own cost of production plus those of its ewe and siblings who either died or were used as replacements.</w:t>
      </w:r>
    </w:p>
    <w:p w14:paraId="786255E5" w14:textId="77777777" w:rsidR="005A746A" w:rsidRDefault="005A746A" w:rsidP="005A746A">
      <w:r>
        <w:t>Profit per ewe (column D): this in the profit on a per ewe basis.  It uses the number of weaned lambs per ewe and post-weaned lamb mortality rates to adjust the profit per lamb value.  Depending on producer preference, they may prefer to view profit on a per ewe rather than per lamb basis.</w:t>
      </w:r>
    </w:p>
    <w:p w14:paraId="6F8623C8" w14:textId="77777777" w:rsidR="005A746A" w:rsidRDefault="005A746A" w:rsidP="005A746A">
      <w:r>
        <w:t>Cost of production (column E): this is feed costs, checkoff, health costs, bedding/yardage/</w:t>
      </w:r>
      <w:proofErr w:type="spellStart"/>
      <w:r>
        <w:t>misc</w:t>
      </w:r>
      <w:proofErr w:type="spellEnd"/>
      <w:r>
        <w:t>, labor, transportation, commission, shearing, plus ewe feed, labor, and health and replacement feed, labor, and health costs for one lamb that reaches market.</w:t>
      </w:r>
    </w:p>
    <w:p w14:paraId="08179796" w14:textId="77777777" w:rsidR="005A746A" w:rsidRPr="009B0608" w:rsidRDefault="005A746A" w:rsidP="005A746A">
      <w:pPr>
        <w:rPr>
          <w:b/>
          <w:i/>
          <w:sz w:val="28"/>
        </w:rPr>
      </w:pPr>
      <w:r w:rsidRPr="009B0608">
        <w:rPr>
          <w:b/>
          <w:i/>
          <w:sz w:val="28"/>
        </w:rPr>
        <w:t>Comparisons worksheet:</w:t>
      </w:r>
    </w:p>
    <w:p w14:paraId="0C1F0693" w14:textId="77777777" w:rsidR="005A746A" w:rsidRDefault="005A746A" w:rsidP="005A746A">
      <w:r>
        <w:t>This worksheet allows the user to change input values (rows 3-45) and observe their impact on Profit/lamb and Profit/ewe (rows 50-82).</w:t>
      </w:r>
    </w:p>
    <w:p w14:paraId="1D4BE7E8" w14:textId="77777777" w:rsidR="005A746A" w:rsidRDefault="005A746A" w:rsidP="005A746A">
      <w:r>
        <w:t>Inputs are listed in column A.  The current value for each input is in column B (from the Input, Finishing, and Profit worksheets), and the units for each value in column C.</w:t>
      </w:r>
    </w:p>
    <w:p w14:paraId="040C7318" w14:textId="77777777" w:rsidR="005A746A" w:rsidRDefault="005A746A" w:rsidP="005A746A">
      <w:r>
        <w:t>Columns D-K contain the set of input values for 8 different scenarios.  For instance, if a producer wants to know how increasing the conception rate from 90 to 95% will impact lamb profit, they will see 90 in cell B15 (Conception rate row) put 95 in cell D15 (new conception rate value, for Scenario A, or column D).  Then they can compare cells B50-82 to those in D50-82 to compare the profit per lamb or per ewe between these two scenarios.</w:t>
      </w:r>
    </w:p>
    <w:p w14:paraId="6CA821F4" w14:textId="77777777" w:rsidR="005A746A" w:rsidRDefault="005A746A" w:rsidP="005A746A">
      <w:r>
        <w:t xml:space="preserve">Up to 8 different scenarios can be compared instantaneously side by side.  If the user desires to examine the full set of values that produce each profit set, they may look at the “Comparison </w:t>
      </w:r>
      <w:proofErr w:type="spellStart"/>
      <w:r>
        <w:t>calc</w:t>
      </w:r>
      <w:proofErr w:type="spellEnd"/>
      <w:r>
        <w:t>” worksheet, where the full set of all 8 scenarios are listed.</w:t>
      </w:r>
    </w:p>
    <w:p w14:paraId="092B7D5D" w14:textId="77777777" w:rsidR="005A746A" w:rsidRDefault="005A746A" w:rsidP="005A746A">
      <w:r>
        <w:br w:type="page"/>
      </w:r>
    </w:p>
    <w:p w14:paraId="647505AA" w14:textId="77777777" w:rsidR="005A746A" w:rsidRPr="002C26A6" w:rsidRDefault="005A746A" w:rsidP="005A746A">
      <w:pPr>
        <w:rPr>
          <w:b/>
          <w:sz w:val="32"/>
          <w:szCs w:val="32"/>
        </w:rPr>
      </w:pPr>
      <w:r w:rsidRPr="002C26A6">
        <w:rPr>
          <w:b/>
          <w:sz w:val="32"/>
          <w:szCs w:val="32"/>
        </w:rPr>
        <w:lastRenderedPageBreak/>
        <w:t>Appendix:</w:t>
      </w:r>
    </w:p>
    <w:p w14:paraId="78674364" w14:textId="77777777" w:rsidR="005A746A" w:rsidRPr="002C26A6" w:rsidRDefault="005A746A" w:rsidP="005A746A">
      <w:pPr>
        <w:rPr>
          <w:b/>
          <w:sz w:val="28"/>
          <w:szCs w:val="28"/>
        </w:rPr>
      </w:pPr>
      <w:r w:rsidRPr="002C26A6">
        <w:rPr>
          <w:b/>
          <w:sz w:val="28"/>
          <w:szCs w:val="28"/>
        </w:rPr>
        <w:t>Additional columns and cell descriptions:</w:t>
      </w:r>
    </w:p>
    <w:p w14:paraId="2C913E1A" w14:textId="77777777" w:rsidR="005A746A" w:rsidRPr="002C26A6" w:rsidRDefault="005A746A" w:rsidP="005A746A">
      <w:pPr>
        <w:rPr>
          <w:i/>
          <w:sz w:val="28"/>
          <w:szCs w:val="28"/>
        </w:rPr>
      </w:pPr>
      <w:r w:rsidRPr="002C26A6">
        <w:rPr>
          <w:i/>
          <w:sz w:val="28"/>
          <w:szCs w:val="28"/>
        </w:rPr>
        <w:t>Input worksheet:</w:t>
      </w:r>
    </w:p>
    <w:p w14:paraId="5B083F24" w14:textId="77777777" w:rsidR="005A746A" w:rsidRDefault="005A746A" w:rsidP="005A746A">
      <w:r>
        <w:t xml:space="preserve">For ewe feed costs, the feed prices per </w:t>
      </w:r>
      <w:proofErr w:type="spellStart"/>
      <w:r>
        <w:t>lb</w:t>
      </w:r>
      <w:proofErr w:type="spellEnd"/>
      <w:r>
        <w:t xml:space="preserve"> DM in B17 and B18 are used to calculate the cost of feeding ewes during these productive stages based on average intake values (2.4, 3.2, and 3.9% of body weight [BW] during maintenance, pregnancy, and lactation, respectively).  If you prefer to provide the cost of feeding each ewe per day during these stages, you may alternatively enter that in cells F18, F19, and F20.  For instance, if you feed 1 </w:t>
      </w:r>
      <w:proofErr w:type="spellStart"/>
      <w:r>
        <w:t>lb</w:t>
      </w:r>
      <w:proofErr w:type="spellEnd"/>
      <w:r>
        <w:t xml:space="preserve"> of grain ($0.10/</w:t>
      </w:r>
      <w:proofErr w:type="spellStart"/>
      <w:r>
        <w:t>lb</w:t>
      </w:r>
      <w:proofErr w:type="spellEnd"/>
      <w:r>
        <w:t>) each day during lactation, then add $0.10/day to the maintenance cost (cell F18) for each ewe and input it into F20.  If a difference forage is also fed, you may also change the daily feed cost to indicate that.</w:t>
      </w:r>
    </w:p>
    <w:p w14:paraId="666B1DCB" w14:textId="1F51718B" w:rsidR="005A746A" w:rsidRDefault="005A746A" w:rsidP="005A746A">
      <w:r>
        <w:t>For B19, if using accelerated lamb production with a shorter interval between births, use the mean average interval between births</w:t>
      </w:r>
      <w:r w:rsidR="00F91025">
        <w:t xml:space="preserve">. </w:t>
      </w:r>
      <w:r>
        <w:t xml:space="preserve"> This length of time is used to calculate how much feed the ewe consumes between breeding periods which is typically at a maintenance level and is an indirect cost of lamb production.  The cost of feeding one productive ewe (one who carried a lamb(s) that period) for an entire lambing period is now present in F24.</w:t>
      </w:r>
    </w:p>
    <w:p w14:paraId="3662ED28" w14:textId="77777777" w:rsidR="005A746A" w:rsidRDefault="005A746A" w:rsidP="005A746A">
      <w:r>
        <w:t xml:space="preserve">For B20 and B21, if these values vary depending on the breeding season, enter the average rate across all your ewes as this number is used to calculate the average number of lambs produced per lambing period.  For instance, if you breed 20% of your ewes with an 80% conception rate and 80% of your ewes with a 95% conception rate, put in 0.2*0.8+0.8*0.95=0.92 or 92%.  This works </w:t>
      </w:r>
      <w:proofErr w:type="gramStart"/>
      <w:r>
        <w:t>as long as</w:t>
      </w:r>
      <w:proofErr w:type="gramEnd"/>
      <w:r>
        <w:t xml:space="preserve"> all ewes have the same time interval between lambing/breeding periods.  If some ewes are one shorter lambing cycles than others, contact Erin with questions on how to solve.</w:t>
      </w:r>
    </w:p>
    <w:p w14:paraId="0C30ED67" w14:textId="77777777" w:rsidR="005A746A" w:rsidRDefault="005A746A" w:rsidP="005A746A">
      <w:r>
        <w:t>The number of lambs weaned is shown in B24, number of lambs born per ewe (including productive and non-productive ewes) in B25, and number of lambs weaned per ewe (productive and non-productive ewes) in B26.</w:t>
      </w:r>
    </w:p>
    <w:p w14:paraId="4C10420A" w14:textId="77777777" w:rsidR="005A746A" w:rsidRDefault="005A746A" w:rsidP="005A746A">
      <w:r>
        <w:t>The feed cost per productive ewe during a lambing period is in F24.  The feed cost per ewe (for all ewes, productive and non-productive) during a lambing period is in F25.  The feed cost per ewe (productive and non-productive) per weaned lamb is in F26.  This is essentially the ewe feed costs for one weaned lamb and encompasses ewe reproductive performance (conception rate, lambing rate) and lamb mortality.</w:t>
      </w:r>
    </w:p>
    <w:p w14:paraId="26C24743" w14:textId="77777777" w:rsidR="005A746A" w:rsidRDefault="005A746A" w:rsidP="005A746A">
      <w:r>
        <w:t xml:space="preserve">For </w:t>
      </w:r>
      <w:proofErr w:type="gramStart"/>
      <w:r>
        <w:t>health related</w:t>
      </w:r>
      <w:proofErr w:type="gramEnd"/>
      <w:r>
        <w:t xml:space="preserve"> costs, such as B32 and B33, please keep in mind that various health interventions may change the performance and survivability of a flock.  Therefore, it is important to consider the cost and reward for implementing such interventions, but also to change corresponding mortality or other performance indicators that may change.</w:t>
      </w:r>
    </w:p>
    <w:p w14:paraId="2979FFB4" w14:textId="127DA3F6" w:rsidR="005A746A" w:rsidRDefault="005A746A" w:rsidP="005A746A">
      <w:r>
        <w:t xml:space="preserve">For B40, remember that this is the percent of total lambs born that are kept as ewe lambs and not just the percentage of ewe lambs kept for replacements.  This number is used to calculate how much feed, labor, health costs are incurred by growing replacements instead of selling them as market lambs.  The number of cull ewes will be calculated from the number of ewe replacements each lambing period; in </w:t>
      </w:r>
      <w:r>
        <w:lastRenderedPageBreak/>
        <w:t>other words, the flock size remains constant.  If the flock is increasing or decreasing in size, contact Erin to determine how to calculate an appropriate replacement rate.</w:t>
      </w:r>
    </w:p>
    <w:p w14:paraId="485353EA" w14:textId="77777777" w:rsidR="005A746A" w:rsidRDefault="005A746A" w:rsidP="005A746A">
      <w:r>
        <w:t xml:space="preserve">Ewe replacements are an important consideration when determining the indirect costs of producing lamb.  Having a better understanding of the cost of culling and replacing ewes can be beneficial when deciding </w:t>
      </w:r>
      <w:proofErr w:type="gramStart"/>
      <w:r>
        <w:t>whether or not</w:t>
      </w:r>
      <w:proofErr w:type="gramEnd"/>
      <w:r>
        <w:t xml:space="preserve"> to change genetics, eradicate a disease, improve a flock’s growth potential, etc.  Cull ewe prices, as impacted by the ethnic market, may play a large role in </w:t>
      </w:r>
      <w:proofErr w:type="gramStart"/>
      <w:r>
        <w:t>whether or not</w:t>
      </w:r>
      <w:proofErr w:type="gramEnd"/>
      <w:r>
        <w:t xml:space="preserve"> a high ewe flock turnover rate is cost prohibitive or not.</w:t>
      </w:r>
    </w:p>
    <w:p w14:paraId="3FC70256" w14:textId="77777777" w:rsidR="005A746A" w:rsidRDefault="005A746A" w:rsidP="005A746A">
      <w:r>
        <w:t xml:space="preserve">For B45, this value uses the % of weaned lambs who will be used for ewe replacements multiplied by the cost of feeding </w:t>
      </w:r>
      <w:proofErr w:type="gramStart"/>
      <w:r>
        <w:t>a</w:t>
      </w:r>
      <w:proofErr w:type="gramEnd"/>
      <w:r>
        <w:t xml:space="preserve"> ewe replacement.  It will be factored into the cost of producing a market lamb, since replacements are still required as a natural part of the flock that produces market lambs, and thus an indirect cost of production.</w:t>
      </w:r>
    </w:p>
    <w:p w14:paraId="50B17E46" w14:textId="77777777" w:rsidR="005A746A" w:rsidRDefault="005A746A" w:rsidP="005A746A">
      <w:r>
        <w:t>For B47, this value will be multiplied by the % of the weaned lambs who will be used for ewe replacements and be factored into the indirect costs of producing market lambs.</w:t>
      </w:r>
    </w:p>
    <w:p w14:paraId="444625E3" w14:textId="77777777" w:rsidR="005A746A" w:rsidRDefault="005A746A" w:rsidP="005A746A">
      <w:r>
        <w:t>For B50, the number of cull ewes again is based on the number of ewe lamb replacements kept (replacement rate multiplied by the number of weaned lambs).  Cull ewe revenue will be added to the revenue generated by each market lamb in proportion to how many of its litter mates are used as replacements, an indirect source of revenue from lamb production.</w:t>
      </w:r>
    </w:p>
    <w:p w14:paraId="522842DD" w14:textId="77777777" w:rsidR="005A746A" w:rsidRPr="002C26A6" w:rsidRDefault="005A746A" w:rsidP="005A746A">
      <w:pPr>
        <w:rPr>
          <w:i/>
          <w:sz w:val="28"/>
          <w:szCs w:val="28"/>
        </w:rPr>
      </w:pPr>
      <w:r w:rsidRPr="002C26A6">
        <w:rPr>
          <w:i/>
          <w:sz w:val="28"/>
          <w:szCs w:val="28"/>
        </w:rPr>
        <w:t>Finishing worksheet:</w:t>
      </w:r>
    </w:p>
    <w:p w14:paraId="6D9A0A79" w14:textId="77777777" w:rsidR="005A746A" w:rsidRDefault="005A746A" w:rsidP="005A746A">
      <w:r>
        <w:t xml:space="preserve">For columns D and E, you may also input your own lamb performance if known. These </w:t>
      </w:r>
      <w:proofErr w:type="gramStart"/>
      <w:r>
        <w:t>templates based</w:t>
      </w:r>
      <w:proofErr w:type="gramEnd"/>
      <w:r>
        <w:t xml:space="preserve"> information gleaned from the literature on lamb growth and body composition and are provided as guidelines only.   Users may have information gained from their own farm/ranch to use in these cells instead that may be more pertinent to their combination of genetics and feeding program. Users are encouraged to use their own data if they feel that the templates provided do not fit their situation.</w:t>
      </w:r>
    </w:p>
    <w:p w14:paraId="4990BD44" w14:textId="77777777" w:rsidR="005A746A" w:rsidRDefault="005A746A" w:rsidP="005A746A">
      <w:r>
        <w:t xml:space="preserve">Column H illustrates the risk incurred for growing lambs to larger weights, as it is used to account for the various costs incurred when </w:t>
      </w:r>
      <w:proofErr w:type="gramStart"/>
      <w:r>
        <w:t>these lamb</w:t>
      </w:r>
      <w:proofErr w:type="gramEnd"/>
      <w:r>
        <w:t xml:space="preserve"> do not make it to sale.  If you know the number of lamb instead of the %, take the number who die divided by the number of lambs currently at that weight, and enter it.  The cumulative mortality is provided in column Q.</w:t>
      </w:r>
    </w:p>
    <w:p w14:paraId="50B9B68A" w14:textId="77777777" w:rsidR="005A746A" w:rsidRDefault="005A746A" w:rsidP="005A746A">
      <w:r>
        <w:t xml:space="preserve">Column I </w:t>
      </w:r>
      <w:proofErr w:type="gramStart"/>
      <w:r>
        <w:t>is</w:t>
      </w:r>
      <w:proofErr w:type="gramEnd"/>
      <w:r>
        <w:t xml:space="preserve"> entered as $/lamb for each growth period.  Depending on how you calculate these costs, you may enter a value for each growth period or only when bedding is </w:t>
      </w:r>
      <w:proofErr w:type="gramStart"/>
      <w:r>
        <w:t>changed</w:t>
      </w:r>
      <w:proofErr w:type="gramEnd"/>
      <w:r>
        <w:t xml:space="preserve"> or a cost incurred from what you keep track of in this column.  If you know your costs as $/lamb/day, multiply it by the number of days in each growth period (found in column C).  These costs are accumulated in column R.</w:t>
      </w:r>
    </w:p>
    <w:p w14:paraId="7F9CA7FE" w14:textId="77777777" w:rsidR="005A746A" w:rsidRDefault="005A746A" w:rsidP="005A746A">
      <w:r>
        <w:t>Column J is labor related costs, which are multiplied by the labor rate (B29 in the Inputs worksheet) and accumulated in column S.</w:t>
      </w:r>
    </w:p>
    <w:p w14:paraId="37E5AFA3" w14:textId="77777777" w:rsidR="005A746A" w:rsidRDefault="005A746A" w:rsidP="005A746A">
      <w:r>
        <w:t>In column O, shrink is expressed as percent.  Shrink can vary by lamb weight, body fatness and mode and length of transportation.</w:t>
      </w:r>
    </w:p>
    <w:p w14:paraId="018FDD81" w14:textId="77777777" w:rsidR="005A746A" w:rsidRPr="002C26A6" w:rsidRDefault="005A746A" w:rsidP="005A746A">
      <w:pPr>
        <w:rPr>
          <w:i/>
          <w:sz w:val="28"/>
          <w:szCs w:val="28"/>
        </w:rPr>
      </w:pPr>
      <w:r w:rsidRPr="002C26A6">
        <w:rPr>
          <w:i/>
          <w:sz w:val="28"/>
          <w:szCs w:val="28"/>
        </w:rPr>
        <w:t>Profit worksheet:</w:t>
      </w:r>
    </w:p>
    <w:p w14:paraId="073156D0" w14:textId="77777777" w:rsidR="005A746A" w:rsidRDefault="005A746A" w:rsidP="005A746A">
      <w:r w:rsidRPr="009B0608">
        <w:lastRenderedPageBreak/>
        <w:t>Cost of production of lamb that died post-weaning (column F): this is feed costs, health costs, bedding/yardage/</w:t>
      </w:r>
      <w:proofErr w:type="spellStart"/>
      <w:r w:rsidRPr="009B0608">
        <w:t>misc</w:t>
      </w:r>
      <w:proofErr w:type="spellEnd"/>
      <w:r w:rsidRPr="009B0608">
        <w:t>, labor, shearing, plus ewe feed, labor, and health and replacement feed, labor, and health costs.  These costs are still incurred if a lamb grows to the weight at which it died.</w:t>
      </w:r>
    </w:p>
    <w:p w14:paraId="0ADC1ED7" w14:textId="77777777" w:rsidR="005A746A" w:rsidRDefault="005A746A" w:rsidP="005A746A">
      <w:r>
        <w:t>Sales revenue (column G): this is the sales revenue (based on $/</w:t>
      </w:r>
      <w:proofErr w:type="spellStart"/>
      <w:r>
        <w:t>lb</w:t>
      </w:r>
      <w:proofErr w:type="spellEnd"/>
      <w:r>
        <w:t xml:space="preserve"> and shrink), wool revenue, and cull ewe revenue.</w:t>
      </w:r>
    </w:p>
    <w:p w14:paraId="3997E2B4" w14:textId="77777777" w:rsidR="005A746A" w:rsidRDefault="005A746A" w:rsidP="005A746A">
      <w:r>
        <w:t xml:space="preserve">Feed intake (column H): the amount of feed consumed per day per lamb based on ADG and </w:t>
      </w:r>
      <w:proofErr w:type="gramStart"/>
      <w:r>
        <w:t>F:G</w:t>
      </w:r>
      <w:proofErr w:type="gramEnd"/>
      <w:r>
        <w:t xml:space="preserve"> during each growth period.</w:t>
      </w:r>
    </w:p>
    <w:p w14:paraId="12E0E541" w14:textId="77777777" w:rsidR="005A746A" w:rsidRDefault="005A746A" w:rsidP="005A746A">
      <w:r>
        <w:t xml:space="preserve">Feed cost per day (column I): the cost of feed per day per lamb at that body weight and performance (ADG, </w:t>
      </w:r>
      <w:proofErr w:type="gramStart"/>
      <w:r>
        <w:t>F:G</w:t>
      </w:r>
      <w:proofErr w:type="gramEnd"/>
      <w:r>
        <w:t>).</w:t>
      </w:r>
    </w:p>
    <w:p w14:paraId="58C79FEA" w14:textId="77777777" w:rsidR="005A746A" w:rsidRDefault="005A746A" w:rsidP="005A746A">
      <w:r>
        <w:t>Feed cost per period (column J): the cost of feed per growth period per lamb.  It is the feed cost per day multiplied by the number of days in that growth period.</w:t>
      </w:r>
    </w:p>
    <w:p w14:paraId="7D4EC1C6" w14:textId="77777777" w:rsidR="005A746A" w:rsidRPr="000C2948" w:rsidRDefault="005A746A" w:rsidP="005A746A">
      <w:r>
        <w:t xml:space="preserve">Cumulative feed costs (column K): the total cost of feed consumed by a lamb from weaning until that </w:t>
      </w:r>
      <w:r w:rsidRPr="000C2948">
        <w:t>body weight.</w:t>
      </w:r>
    </w:p>
    <w:p w14:paraId="516CCD1A" w14:textId="77777777" w:rsidR="005A746A" w:rsidRPr="000C2948" w:rsidRDefault="005A746A" w:rsidP="005A746A">
      <w:r w:rsidRPr="000C2948">
        <w:t xml:space="preserve">Lamb revenue (column L): the revenue generated from a lamb sold at that body weight, based on </w:t>
      </w:r>
      <w:r w:rsidRPr="009B0608">
        <w:t>shrink</w:t>
      </w:r>
      <w:r w:rsidRPr="000C2948">
        <w:t xml:space="preserve"> and market price.</w:t>
      </w:r>
    </w:p>
    <w:p w14:paraId="5605482B" w14:textId="77777777" w:rsidR="005A746A" w:rsidRPr="000C2948" w:rsidRDefault="005A746A" w:rsidP="005A746A">
      <w:r w:rsidRPr="000C2948">
        <w:t>Checkoff (column M): checkoff dollars paid per lamb sold, $0.007/</w:t>
      </w:r>
      <w:proofErr w:type="spellStart"/>
      <w:r w:rsidRPr="000C2948">
        <w:t>lb</w:t>
      </w:r>
      <w:proofErr w:type="spellEnd"/>
      <w:r w:rsidRPr="000C2948">
        <w:t xml:space="preserve"> live weight.</w:t>
      </w:r>
    </w:p>
    <w:p w14:paraId="23AE7EC7" w14:textId="77777777" w:rsidR="005A746A" w:rsidRPr="000C2948" w:rsidRDefault="005A746A" w:rsidP="005A746A">
      <w:r w:rsidRPr="009B0608">
        <w:t>Ewe feed (column N): the cost of feeding ewe(s) that produced one weaned lamb for market (not as a replacement).  This is the cost of feeding one ewe divided by the weaned lambs/ewe divided by the proportion of weaned lambs that are grown for market.</w:t>
      </w:r>
    </w:p>
    <w:p w14:paraId="78425402" w14:textId="77777777" w:rsidR="005A746A" w:rsidRPr="000C2948" w:rsidRDefault="005A746A" w:rsidP="005A746A">
      <w:r w:rsidRPr="009B0608">
        <w:t>Ewe labor and health costs (column O): the labor and health costs of ewe(s) that produce one weaned lamb for market.  This is the labor and health costs of one ewe divided by the weaned lambs/ewe divided by the proportion of weaned lambs that are grown for market.</w:t>
      </w:r>
    </w:p>
    <w:p w14:paraId="239DC804" w14:textId="77777777" w:rsidR="005A746A" w:rsidRPr="000C2948" w:rsidRDefault="005A746A" w:rsidP="005A746A">
      <w:r w:rsidRPr="009B0608">
        <w:t>Feed costs for replacements (column P): the cost of feeding the replacement ewe littermates of one weaned lamb produced for market.  This is the cost of feeding a replacement ewe multiplied by the number of ewe replacements per weaned lamb and divided by the proportion of weaned lambs that are grown for market.</w:t>
      </w:r>
    </w:p>
    <w:p w14:paraId="770EFB85" w14:textId="77777777" w:rsidR="005A746A" w:rsidRPr="000C2948" w:rsidRDefault="005A746A" w:rsidP="005A746A">
      <w:r w:rsidRPr="009B0608">
        <w:t>Replacement labor and health costs (column Q): the labor and health costs of replacement ewe siblings of one weaned lamb produced for market.  This is the labor and health costs of a replacement ewe multiplied by the number of ewe replacements per weaned lamb and divided by the proportion of weaned lambs that are grown for market.</w:t>
      </w:r>
    </w:p>
    <w:p w14:paraId="0B84CF5B" w14:textId="3DCBAD57" w:rsidR="004C0733" w:rsidRDefault="005A746A">
      <w:r w:rsidRPr="009B0608">
        <w:t>Cull ewe revenue (column R): this is the revenue generated from one weaned lambs cull ewe(s).  It is calculated as the revenue generated from one cull ewe multiplied by the number of ewe replacements per weaned lamb and divided by the proportion of weaned lambs that are grown for market.</w:t>
      </w:r>
    </w:p>
    <w:p w14:paraId="052875B6" w14:textId="3A010BB8" w:rsidR="004C0733" w:rsidRPr="002C26A6" w:rsidRDefault="004C0733" w:rsidP="00423548">
      <w:pPr>
        <w:rPr>
          <w:i/>
          <w:sz w:val="28"/>
          <w:szCs w:val="28"/>
        </w:rPr>
      </w:pPr>
      <w:r w:rsidRPr="002C26A6">
        <w:rPr>
          <w:i/>
          <w:sz w:val="28"/>
          <w:szCs w:val="28"/>
        </w:rPr>
        <w:t>Development of Average Daily Gain and Feed to Gain Ratio Templates:</w:t>
      </w:r>
    </w:p>
    <w:p w14:paraId="6822291B" w14:textId="38C2DAF1" w:rsidR="004C0733" w:rsidRDefault="004C0733" w:rsidP="00423548">
      <w:r>
        <w:t xml:space="preserve">Average daily gain and feed efficiency (feed to gain ratio) depend on a lamb’s mature frame size, its current percent of mature size, and the rate at which it is growing, which is dependent on its dietary </w:t>
      </w:r>
      <w:r>
        <w:lastRenderedPageBreak/>
        <w:t xml:space="preserve">energy concentration.  Most producers are unaware of the actual rates of </w:t>
      </w:r>
      <w:r w:rsidR="00EF6ABC">
        <w:t xml:space="preserve">daily </w:t>
      </w:r>
      <w:r>
        <w:t>gain and feed efficiencies of their lambs as they age; therefore, we form</w:t>
      </w:r>
      <w:r w:rsidR="00EF6ABC">
        <w:t>ed</w:t>
      </w:r>
      <w:r>
        <w:t xml:space="preserve"> a simple template of average values for small, medium, and large framed sheep growing at slow, medium, and fast rates of gain</w:t>
      </w:r>
      <w:r w:rsidR="00EF6ABC">
        <w:t xml:space="preserve"> (see </w:t>
      </w:r>
      <w:r w:rsidR="003920ED">
        <w:t>“</w:t>
      </w:r>
      <w:r w:rsidR="00EF6ABC">
        <w:t>ADG FG template</w:t>
      </w:r>
      <w:r w:rsidR="003920ED">
        <w:t>”</w:t>
      </w:r>
      <w:r w:rsidR="00EF6ABC">
        <w:t xml:space="preserve"> worksheet).</w:t>
      </w:r>
    </w:p>
    <w:p w14:paraId="3FEC109C" w14:textId="53228BA1" w:rsidR="00B426FF" w:rsidRDefault="00B426FF" w:rsidP="00423548">
      <w:r>
        <w:t xml:space="preserve">For slow, medium, and </w:t>
      </w:r>
      <w:proofErr w:type="gramStart"/>
      <w:r>
        <w:t>fast growing</w:t>
      </w:r>
      <w:proofErr w:type="gramEnd"/>
      <w:r>
        <w:t xml:space="preserve"> lambs, we used diet</w:t>
      </w:r>
      <w:r w:rsidR="003920ED">
        <w:t>ary</w:t>
      </w:r>
      <w:r>
        <w:t xml:space="preserve"> TDN values of 62, 72, and 82%</w:t>
      </w:r>
      <w:r w:rsidR="00EF6ABC">
        <w:t>, which were av</w:t>
      </w:r>
      <w:r w:rsidR="003920ED">
        <w:t>erage values observed across</w:t>
      </w:r>
      <w:r w:rsidR="00EF6ABC">
        <w:t xml:space="preserve"> the literature for producing three different growth rates for experimental purposes</w:t>
      </w:r>
      <w:r w:rsidR="003920ED">
        <w:t>,</w:t>
      </w:r>
      <w:r w:rsidR="00EF6ABC">
        <w:t xml:space="preserve"> and from which we based our body fat composition and ADG data (</w:t>
      </w:r>
      <w:r w:rsidR="006E0000">
        <w:t>Butterfield 1988,</w:t>
      </w:r>
      <w:r w:rsidR="006E0000" w:rsidRPr="006E0000">
        <w:t xml:space="preserve"> </w:t>
      </w:r>
      <w:r w:rsidR="006E0000">
        <w:t xml:space="preserve">Ehrhardt et al. 2003, </w:t>
      </w:r>
      <w:proofErr w:type="spellStart"/>
      <w:r w:rsidR="00EF6ABC">
        <w:t>Kabbali</w:t>
      </w:r>
      <w:proofErr w:type="spellEnd"/>
      <w:r w:rsidR="00EF6ABC">
        <w:t xml:space="preserve"> et al. 1992, </w:t>
      </w:r>
      <w:proofErr w:type="spellStart"/>
      <w:r w:rsidR="00EF6ABC">
        <w:t>Notter</w:t>
      </w:r>
      <w:proofErr w:type="spellEnd"/>
      <w:r w:rsidR="00EF6ABC">
        <w:t xml:space="preserve"> et al. 1984)</w:t>
      </w:r>
      <w:r w:rsidR="00BD65ED">
        <w:t>.  With a gross energy of 2.0</w:t>
      </w:r>
      <w:r>
        <w:t xml:space="preserve"> </w:t>
      </w:r>
      <w:proofErr w:type="spellStart"/>
      <w:r>
        <w:t>Mcal</w:t>
      </w:r>
      <w:proofErr w:type="spellEnd"/>
      <w:r>
        <w:t xml:space="preserve"> GE/</w:t>
      </w:r>
      <w:proofErr w:type="spellStart"/>
      <w:r>
        <w:t>lb</w:t>
      </w:r>
      <w:proofErr w:type="spellEnd"/>
      <w:r>
        <w:t xml:space="preserve"> TDN</w:t>
      </w:r>
      <w:r w:rsidR="00BD65ED">
        <w:t xml:space="preserve"> (Weiss et al. 1992)</w:t>
      </w:r>
      <w:r>
        <w:t>, a DE to ME conversion factor of 0.82</w:t>
      </w:r>
      <w:r w:rsidR="00BD65ED">
        <w:t xml:space="preserve"> (Van </w:t>
      </w:r>
      <w:proofErr w:type="spellStart"/>
      <w:r w:rsidR="00BD65ED">
        <w:t>Soest</w:t>
      </w:r>
      <w:proofErr w:type="spellEnd"/>
      <w:r w:rsidR="00BD65ED">
        <w:t xml:space="preserve"> 1994</w:t>
      </w:r>
      <w:r>
        <w:t>), and estimated intake values</w:t>
      </w:r>
      <w:r w:rsidR="00BD65ED">
        <w:t xml:space="preserve"> (NRC 2007)</w:t>
      </w:r>
      <w:r>
        <w:t>, ME intake was calculated by each group of lambs throughout the growth process.</w:t>
      </w:r>
    </w:p>
    <w:p w14:paraId="2314AB5C" w14:textId="28BAA2F7" w:rsidR="001E2C4C" w:rsidRDefault="00BD65ED" w:rsidP="00423548">
      <w:r>
        <w:t>Intake was estimated v</w:t>
      </w:r>
      <w:r w:rsidR="00C023B7">
        <w:t>ia the intake equation defined in NRC 20</w:t>
      </w:r>
      <w:r w:rsidR="006E0000">
        <w:t>0</w:t>
      </w:r>
      <w:r w:rsidR="00C023B7">
        <w:t>7</w:t>
      </w:r>
      <w:r w:rsidR="00B426FF">
        <w:t>,</w:t>
      </w:r>
      <w:r w:rsidR="00C205F1">
        <w:t xml:space="preserve"> in which</w:t>
      </w:r>
      <w:r w:rsidR="00682782">
        <w:t xml:space="preserve"> intake of an all-grass pasture of non-limiting DM digestibility is a function of % mature body weight</w:t>
      </w:r>
      <w:r w:rsidR="00C205F1">
        <w:t>.</w:t>
      </w:r>
      <w:r w:rsidR="001E2C4C">
        <w:t xml:space="preserve">  In this equation, intake achieves a peak estimate around 85% mature size.</w:t>
      </w:r>
      <w:r w:rsidR="00C205F1">
        <w:t xml:space="preserve">  Intake is regulated by both physical and chemical factors, with animals typically consuming feed DM in </w:t>
      </w:r>
      <w:r>
        <w:t>relation to dietary NDF (</w:t>
      </w:r>
      <w:proofErr w:type="spellStart"/>
      <w:r>
        <w:t>Huhtanen</w:t>
      </w:r>
      <w:proofErr w:type="spellEnd"/>
      <w:r>
        <w:t xml:space="preserve"> et al. 2016</w:t>
      </w:r>
      <w:r w:rsidR="00C205F1">
        <w:t xml:space="preserve">).  </w:t>
      </w:r>
      <w:r w:rsidR="001E2C4C">
        <w:t xml:space="preserve">The NRC 2007 allows for an adjustment to this intake equation by constraining intake in relation to dietary digestibility.  According to this adjustment, intake </w:t>
      </w:r>
      <w:r>
        <w:t>for the low and medium energy diets</w:t>
      </w:r>
      <w:r w:rsidR="00C023B7">
        <w:t xml:space="preserve">, </w:t>
      </w:r>
      <w:r>
        <w:t>62 and 72% TDN</w:t>
      </w:r>
      <w:r w:rsidR="00C023B7">
        <w:t>, respectively;</w:t>
      </w:r>
      <w:r>
        <w:t xml:space="preserve"> </w:t>
      </w:r>
      <w:r w:rsidR="001E2C4C">
        <w:t xml:space="preserve">would be reduced to approximately 70 and 85% of that of </w:t>
      </w:r>
      <w:r w:rsidR="00C023B7">
        <w:t>a</w:t>
      </w:r>
      <w:r w:rsidR="001E2C4C">
        <w:t xml:space="preserve"> high energy</w:t>
      </w:r>
      <w:r w:rsidR="003920ED">
        <w:t xml:space="preserve"> diet</w:t>
      </w:r>
      <w:r>
        <w:t xml:space="preserve"> (8</w:t>
      </w:r>
      <w:r w:rsidR="006E0000">
        <w:t>0</w:t>
      </w:r>
      <w:r>
        <w:t>% TDN)</w:t>
      </w:r>
      <w:r w:rsidR="003920ED">
        <w:t xml:space="preserve">.  </w:t>
      </w:r>
      <w:r>
        <w:t xml:space="preserve">In comparing to similar types of diets fed to lambs, the intake restriction may perhaps not be as severe as </w:t>
      </w:r>
      <w:r w:rsidR="00C023B7">
        <w:t xml:space="preserve">this </w:t>
      </w:r>
      <w:r>
        <w:t>correction suggests</w:t>
      </w:r>
      <w:r w:rsidR="00EB108A">
        <w:t xml:space="preserve"> (Lewis and </w:t>
      </w:r>
      <w:proofErr w:type="spellStart"/>
      <w:r w:rsidR="00EB108A">
        <w:t>Emmans</w:t>
      </w:r>
      <w:proofErr w:type="spellEnd"/>
      <w:r w:rsidR="00C023B7">
        <w:t xml:space="preserve"> 2010</w:t>
      </w:r>
      <w:r w:rsidR="00EB108A">
        <w:t>)</w:t>
      </w:r>
      <w:r>
        <w:t xml:space="preserve">.  </w:t>
      </w:r>
      <w:r w:rsidR="003920ED">
        <w:t>Concentrates may also provide a stimulatory effect for intake, as they may stimulate fermentation and thus digestibility, and allow for increased intake</w:t>
      </w:r>
      <w:r>
        <w:t xml:space="preserve">s.  </w:t>
      </w:r>
      <w:r w:rsidR="003920ED">
        <w:t xml:space="preserve">Therefore, </w:t>
      </w:r>
      <w:r w:rsidR="006E0000">
        <w:t>estimates provided by these equations may be different than that observed wi</w:t>
      </w:r>
      <w:r w:rsidR="00D90468">
        <w:t>th specific diets.  W</w:t>
      </w:r>
      <w:r w:rsidR="003920ED">
        <w:t xml:space="preserve">e </w:t>
      </w:r>
      <w:r w:rsidR="00D90468">
        <w:t xml:space="preserve">followed the NRC recommendations on intake when formulating the ADG and </w:t>
      </w:r>
      <w:proofErr w:type="gramStart"/>
      <w:r w:rsidR="00D90468">
        <w:t>F:G</w:t>
      </w:r>
      <w:proofErr w:type="gramEnd"/>
      <w:r w:rsidR="00D90468">
        <w:t xml:space="preserve"> template values.</w:t>
      </w:r>
    </w:p>
    <w:p w14:paraId="38AC14DB" w14:textId="38538CE6" w:rsidR="001C0CF5" w:rsidRDefault="000025F0">
      <w:r>
        <w:t>T</w:t>
      </w:r>
      <w:r w:rsidR="00B426FF">
        <w:t>he composition of gain is a factor of % mature size and growth rate (</w:t>
      </w:r>
      <w:r w:rsidR="00EB108A">
        <w:t xml:space="preserve">as impacted by </w:t>
      </w:r>
      <w:r w:rsidR="00C023B7">
        <w:t>feed intake</w:t>
      </w:r>
      <w:r w:rsidR="00B426FF">
        <w:t xml:space="preserve"> and/or </w:t>
      </w:r>
      <w:r w:rsidR="00C023B7">
        <w:t xml:space="preserve">feed </w:t>
      </w:r>
      <w:r w:rsidR="00B426FF">
        <w:t xml:space="preserve">energy concentration).  </w:t>
      </w:r>
      <w:r w:rsidR="00EB108A">
        <w:t xml:space="preserve">As a lamb matures, it </w:t>
      </w:r>
      <w:r w:rsidR="00C023B7">
        <w:t>fat deposition increases at an</w:t>
      </w:r>
      <w:r w:rsidR="00EB108A">
        <w:t xml:space="preserve"> exponentia</w:t>
      </w:r>
      <w:r w:rsidR="00C023B7">
        <w:t>l rate</w:t>
      </w:r>
      <w:r w:rsidR="00EB108A">
        <w:t xml:space="preserve"> in its carcass, while protein deposition remains relatively </w:t>
      </w:r>
      <w:r w:rsidR="001C0CF5">
        <w:t>linear</w:t>
      </w:r>
      <w:r w:rsidR="00EB108A">
        <w:t xml:space="preserve">.  </w:t>
      </w:r>
      <w:r w:rsidR="00B426FF">
        <w:t xml:space="preserve">Body </w:t>
      </w:r>
      <w:r>
        <w:t>composition data</w:t>
      </w:r>
      <w:r w:rsidR="00B426FF">
        <w:t xml:space="preserve"> throughout growth was </w:t>
      </w:r>
      <w:r>
        <w:t>averaged</w:t>
      </w:r>
      <w:r w:rsidR="00EB108A">
        <w:t xml:space="preserve"> across a variety of studies </w:t>
      </w:r>
      <w:r w:rsidR="00DC40BE">
        <w:t>that evaluated lamb growth at various energy intakes and degrees of maturity</w:t>
      </w:r>
      <w:r>
        <w:t xml:space="preserve"> (</w:t>
      </w:r>
      <w:r w:rsidR="001C0CF5">
        <w:t>Butterfield 1988,</w:t>
      </w:r>
      <w:r w:rsidR="001C0CF5" w:rsidRPr="001C0CF5">
        <w:t xml:space="preserve"> </w:t>
      </w:r>
      <w:r w:rsidR="001C0CF5">
        <w:t>Ehrhardt et al. 2003,</w:t>
      </w:r>
      <w:r w:rsidR="001C0CF5" w:rsidRPr="001C0CF5">
        <w:t xml:space="preserve"> </w:t>
      </w:r>
      <w:proofErr w:type="spellStart"/>
      <w:r w:rsidR="001C0CF5">
        <w:t>Kabbali</w:t>
      </w:r>
      <w:proofErr w:type="spellEnd"/>
      <w:r w:rsidR="001C0CF5">
        <w:t xml:space="preserve"> et al. 1992, </w:t>
      </w:r>
      <w:proofErr w:type="spellStart"/>
      <w:r w:rsidR="00DC40BE">
        <w:t>Notter</w:t>
      </w:r>
      <w:proofErr w:type="spellEnd"/>
      <w:r w:rsidR="00DC40BE">
        <w:t xml:space="preserve"> et al. 1984</w:t>
      </w:r>
      <w:r>
        <w:t xml:space="preserve">).  These values were </w:t>
      </w:r>
      <w:r w:rsidR="00B426FF">
        <w:t>used as a basis for protein and fat composition of the tissues</w:t>
      </w:r>
      <w:r w:rsidR="00EB108A">
        <w:t xml:space="preserve"> at each % mature size</w:t>
      </w:r>
      <w:r w:rsidR="00B426FF">
        <w:t>.</w:t>
      </w:r>
      <w:r w:rsidR="001C0CF5">
        <w:t xml:space="preserve">  Mature size was 136, 170, and 204 </w:t>
      </w:r>
      <w:proofErr w:type="spellStart"/>
      <w:r w:rsidR="001C0CF5">
        <w:t>lb</w:t>
      </w:r>
      <w:proofErr w:type="spellEnd"/>
      <w:r w:rsidR="001C0CF5">
        <w:t xml:space="preserve"> body weight for the small, medium, and large frame lambs.</w:t>
      </w:r>
    </w:p>
    <w:p w14:paraId="662536E1" w14:textId="744D88B6" w:rsidR="000025F0" w:rsidRDefault="00B426FF">
      <w:r>
        <w:t xml:space="preserve">As dietary energy </w:t>
      </w:r>
      <w:r w:rsidR="00DC40BE">
        <w:t xml:space="preserve">intake </w:t>
      </w:r>
      <w:r>
        <w:t>affect</w:t>
      </w:r>
      <w:r w:rsidR="00DC40BE">
        <w:t>s the degree to which energy is partitioned into fat, adjustments were made to the body composition versus energy intake relationship</w:t>
      </w:r>
      <w:r w:rsidR="001C0CF5">
        <w:t>,</w:t>
      </w:r>
      <w:r w:rsidR="00DC40BE">
        <w:t xml:space="preserve"> with higher fat deposition </w:t>
      </w:r>
      <w:r w:rsidR="001C0CF5">
        <w:t xml:space="preserve">observed </w:t>
      </w:r>
      <w:r w:rsidR="00DC40BE">
        <w:t>with higher energy intake and lower fat deposition with lower energy intake</w:t>
      </w:r>
      <w:r>
        <w:t xml:space="preserve"> </w:t>
      </w:r>
      <w:r w:rsidR="00DC40BE">
        <w:t>(</w:t>
      </w:r>
      <w:r w:rsidR="001C0CF5">
        <w:t xml:space="preserve">Ehrhardt et al. 2003, </w:t>
      </w:r>
      <w:proofErr w:type="spellStart"/>
      <w:r w:rsidR="001C0CF5">
        <w:t>Kabbali</w:t>
      </w:r>
      <w:proofErr w:type="spellEnd"/>
      <w:r w:rsidR="001C0CF5">
        <w:t xml:space="preserve"> et al. 1992, </w:t>
      </w:r>
      <w:proofErr w:type="spellStart"/>
      <w:r w:rsidR="00DC40BE">
        <w:t>Notter</w:t>
      </w:r>
      <w:proofErr w:type="spellEnd"/>
      <w:r w:rsidR="00DC40BE">
        <w:t xml:space="preserve"> et al. 1984</w:t>
      </w:r>
      <w:r w:rsidR="005D1D67">
        <w:t>).  To acco</w:t>
      </w:r>
      <w:r w:rsidR="001C0CF5">
        <w:t>unt</w:t>
      </w:r>
      <w:r w:rsidR="005D1D67">
        <w:t xml:space="preserve"> for this, t</w:t>
      </w:r>
      <w:r w:rsidR="00EB108A">
        <w:t xml:space="preserve">he rate of fat deposition for each of the three diets was modeled </w:t>
      </w:r>
      <w:r w:rsidR="005D1D67">
        <w:t>using the</w:t>
      </w:r>
      <w:r w:rsidR="00EB108A">
        <w:t xml:space="preserve"> </w:t>
      </w:r>
      <w:proofErr w:type="spellStart"/>
      <w:r w:rsidR="00EB108A">
        <w:t>Gompertz</w:t>
      </w:r>
      <w:proofErr w:type="spellEnd"/>
      <w:r w:rsidR="00EB108A">
        <w:t xml:space="preserve"> </w:t>
      </w:r>
      <w:r w:rsidR="005D1D67">
        <w:t xml:space="preserve">growth </w:t>
      </w:r>
      <w:r w:rsidR="00EB108A">
        <w:t>equation (</w:t>
      </w:r>
      <w:proofErr w:type="spellStart"/>
      <w:r w:rsidR="00EB108A">
        <w:t>Gompertz</w:t>
      </w:r>
      <w:proofErr w:type="spellEnd"/>
      <w:r w:rsidR="00EB108A">
        <w:t xml:space="preserve"> 1825).  This allowed</w:t>
      </w:r>
      <w:r w:rsidR="005D1D67">
        <w:t xml:space="preserve"> us to model changes in body composition according to % mature size at 3 different levels of energy intake. </w:t>
      </w:r>
      <w:r w:rsidR="00EB108A">
        <w:t>The % of protein in the gain was based on a linear fit of compositional data with Mer</w:t>
      </w:r>
      <w:r w:rsidR="001A06C0">
        <w:t xml:space="preserve">ino rams (Butterfield 1988).  The relationship between protein accretion and % mature size was </w:t>
      </w:r>
      <w:r w:rsidR="00EB108A">
        <w:t>ass</w:t>
      </w:r>
      <w:r w:rsidR="001A06C0">
        <w:t>umed to be similar among the three diets.  Using standard values of 5640 kcal/kg protein and 9400 kcal/kg fat deposition, and an efficiency factor of 0.46, the</w:t>
      </w:r>
      <w:r w:rsidR="00313B62">
        <w:t xml:space="preserve"> net energy required for tissue gain was calculated.  The difference between ME intake and ME required for maintenance (62 kcal/</w:t>
      </w:r>
      <w:r w:rsidR="00FB7194">
        <w:t>kg shrunk body weight^0.75</w:t>
      </w:r>
      <w:r w:rsidR="005D1D67">
        <w:t>;</w:t>
      </w:r>
      <w:r w:rsidR="00FB7194">
        <w:t xml:space="preserve"> Galvani et al. 2014) allowed for an estimation of average daily</w:t>
      </w:r>
      <w:r w:rsidR="005D1D67">
        <w:t xml:space="preserve"> gain</w:t>
      </w:r>
      <w:r w:rsidR="001C0CF5">
        <w:t xml:space="preserve"> during each period of growth</w:t>
      </w:r>
      <w:r w:rsidR="005D1D67">
        <w:t xml:space="preserve">. </w:t>
      </w:r>
    </w:p>
    <w:p w14:paraId="3386FD5A" w14:textId="5AAF3C3E" w:rsidR="00FB7194" w:rsidRPr="002C26A6" w:rsidRDefault="00FB7194" w:rsidP="00423548">
      <w:pPr>
        <w:rPr>
          <w:b/>
          <w:sz w:val="28"/>
          <w:szCs w:val="28"/>
        </w:rPr>
      </w:pPr>
      <w:r w:rsidRPr="002C26A6">
        <w:rPr>
          <w:b/>
          <w:sz w:val="28"/>
          <w:szCs w:val="28"/>
        </w:rPr>
        <w:lastRenderedPageBreak/>
        <w:t>References:</w:t>
      </w:r>
    </w:p>
    <w:p w14:paraId="1B4FAD12" w14:textId="65D0902B" w:rsidR="00FB7194" w:rsidRDefault="00FB7194" w:rsidP="00423548">
      <w:r>
        <w:t>Butterfield, R.M. 1988. New concepts of sheep growth. The Department of Veterinary Anatomy, University of Sydney</w:t>
      </w:r>
    </w:p>
    <w:p w14:paraId="5CB23531" w14:textId="77777777" w:rsidR="00FB7194" w:rsidRDefault="00FB7194" w:rsidP="00FB7194">
      <w:r>
        <w:t xml:space="preserve">Ehrhardt, R.A., P.L. Greenwood, A.W. Bell, and Y.R. </w:t>
      </w:r>
      <w:proofErr w:type="spellStart"/>
      <w:r>
        <w:t>Boisclair</w:t>
      </w:r>
      <w:proofErr w:type="spellEnd"/>
      <w:r>
        <w:t xml:space="preserve">. 2003. Plasma leptin is regulated predominantly by nutrition in </w:t>
      </w:r>
      <w:proofErr w:type="spellStart"/>
      <w:r>
        <w:t>preruminant</w:t>
      </w:r>
      <w:proofErr w:type="spellEnd"/>
      <w:r>
        <w:t xml:space="preserve"> lambs. J. </w:t>
      </w:r>
      <w:proofErr w:type="spellStart"/>
      <w:r>
        <w:t>Nutr</w:t>
      </w:r>
      <w:proofErr w:type="spellEnd"/>
      <w:r>
        <w:t>. 133:4196-4201.</w:t>
      </w:r>
    </w:p>
    <w:p w14:paraId="2AE3A27E" w14:textId="03B68B3E" w:rsidR="00C9544E" w:rsidRDefault="00FB7194" w:rsidP="00FB7194">
      <w:r>
        <w:t xml:space="preserve">Galvani, D.B., A.V. Pires, I. </w:t>
      </w:r>
      <w:proofErr w:type="spellStart"/>
      <w:r>
        <w:t>Susin</w:t>
      </w:r>
      <w:proofErr w:type="spellEnd"/>
      <w:r>
        <w:t xml:space="preserve">, V.N. </w:t>
      </w:r>
      <w:proofErr w:type="spellStart"/>
      <w:r>
        <w:t>Gouvea</w:t>
      </w:r>
      <w:proofErr w:type="spellEnd"/>
      <w:r>
        <w:t xml:space="preserve">, A. Berndt, L.J. Chagas, J.R.R. </w:t>
      </w:r>
      <w:proofErr w:type="spellStart"/>
      <w:r>
        <w:t>Dorea</w:t>
      </w:r>
      <w:proofErr w:type="spellEnd"/>
      <w:r>
        <w:t>, A.L. Abdalla, and L.O. Tedeschi. 2014. Energy efficiency of growing ram lambs fed concentrate-based diets with different roughage sources. J. Anim. Sci. 92:250-263.</w:t>
      </w:r>
    </w:p>
    <w:p w14:paraId="4812FBB8" w14:textId="4DF31942" w:rsidR="00FB7194" w:rsidRDefault="00C9544E" w:rsidP="00423548">
      <w:proofErr w:type="spellStart"/>
      <w:r>
        <w:t>Gompertz</w:t>
      </w:r>
      <w:proofErr w:type="spellEnd"/>
      <w:r>
        <w:t xml:space="preserve">, B. 1825.  On the nature of the function expressive of the law of human mortality, and on a new method of determining the value of life contingencies. Philosophical Transactions of the Royal Society, 513-585. </w:t>
      </w:r>
    </w:p>
    <w:p w14:paraId="16205DD6" w14:textId="77777777" w:rsidR="00FB7194" w:rsidRDefault="00FB7194" w:rsidP="00FB7194">
      <w:proofErr w:type="spellStart"/>
      <w:r>
        <w:t>Huhtanen</w:t>
      </w:r>
      <w:proofErr w:type="spellEnd"/>
      <w:r>
        <w:t xml:space="preserve">, P., E. </w:t>
      </w:r>
      <w:proofErr w:type="spellStart"/>
      <w:r>
        <w:t>Detmann</w:t>
      </w:r>
      <w:proofErr w:type="spellEnd"/>
      <w:r>
        <w:t xml:space="preserve">, S.J. </w:t>
      </w:r>
      <w:proofErr w:type="spellStart"/>
      <w:r>
        <w:t>Krizsan</w:t>
      </w:r>
      <w:proofErr w:type="spellEnd"/>
      <w:r>
        <w:t>. 2016. Prediction of rumen fiber pool in cattle from dietary, fecal, and animal variables. J. Dairy Sci. 99:5345-5357.</w:t>
      </w:r>
    </w:p>
    <w:p w14:paraId="3A0598DD" w14:textId="0D086DCB" w:rsidR="00FB7194" w:rsidRDefault="00FB7194" w:rsidP="00FB7194">
      <w:proofErr w:type="spellStart"/>
      <w:r>
        <w:t>Kabbali</w:t>
      </w:r>
      <w:proofErr w:type="spellEnd"/>
      <w:r>
        <w:t xml:space="preserve">, A., W.L. Johnson, D.W. Johnson, R.D. Goodrich, and C.E. Allen. 1992. Effects of compensatory growth on some body component weights and on carcass and </w:t>
      </w:r>
      <w:proofErr w:type="spellStart"/>
      <w:r>
        <w:t>noncarcass</w:t>
      </w:r>
      <w:proofErr w:type="spellEnd"/>
      <w:r>
        <w:t xml:space="preserve"> composition of growing lambs. J. Anim. Sci. 70:2852-2858.</w:t>
      </w:r>
    </w:p>
    <w:p w14:paraId="0EBD59DB" w14:textId="2EC2DDE4" w:rsidR="00E670A9" w:rsidRDefault="00FB7194" w:rsidP="00423548">
      <w:r>
        <w:t xml:space="preserve">Lewis, R.M. and G.C. </w:t>
      </w:r>
      <w:proofErr w:type="spellStart"/>
      <w:r>
        <w:t>Emmans</w:t>
      </w:r>
      <w:proofErr w:type="spellEnd"/>
      <w:r>
        <w:t>. 2010. Feed intake of sheep as affected by body weight, breed, sex, and feed composition. J. Anim. Sci. 88:467-480.</w:t>
      </w:r>
    </w:p>
    <w:p w14:paraId="50442942" w14:textId="6D2F2876" w:rsidR="00AD7D58" w:rsidRDefault="00C023B7" w:rsidP="00423548">
      <w:r>
        <w:t xml:space="preserve">NRC, 2007. </w:t>
      </w:r>
      <w:r w:rsidR="00E670A9">
        <w:t>National Res</w:t>
      </w:r>
      <w:r>
        <w:t>earch</w:t>
      </w:r>
      <w:r w:rsidR="00E670A9">
        <w:t xml:space="preserve"> Council</w:t>
      </w:r>
      <w:r>
        <w:t xml:space="preserve">’s Animal Nutrition Series: </w:t>
      </w:r>
      <w:r w:rsidR="00E670A9">
        <w:t xml:space="preserve">Nutrient requirements of small ruminants.  </w:t>
      </w:r>
      <w:r>
        <w:t xml:space="preserve">The National Academies Press. Washington, D.C. </w:t>
      </w:r>
    </w:p>
    <w:p w14:paraId="61EFB459" w14:textId="5F879EDC" w:rsidR="00AD7D58" w:rsidRDefault="00EF6ABC" w:rsidP="00423548">
      <w:proofErr w:type="spellStart"/>
      <w:r>
        <w:t>Notter</w:t>
      </w:r>
      <w:proofErr w:type="spellEnd"/>
      <w:r>
        <w:t>, D.R., C.L. Ferrell, and R.A. Field. 1984. Effects of breed and intake level on growth and feed efficiency in ram lambs. J. Anim. Sci. 58 (3): 560-576.</w:t>
      </w:r>
    </w:p>
    <w:p w14:paraId="07CDFABB" w14:textId="225676C6" w:rsidR="00FB7194" w:rsidRDefault="00FB7194" w:rsidP="00423548">
      <w:r>
        <w:t xml:space="preserve">Van </w:t>
      </w:r>
      <w:proofErr w:type="spellStart"/>
      <w:r>
        <w:t>Soest</w:t>
      </w:r>
      <w:proofErr w:type="spellEnd"/>
      <w:r>
        <w:t>, P. 1994. The Nutritional Ecology of the Ruminant.</w:t>
      </w:r>
      <w:r w:rsidR="004D55BE">
        <w:t xml:space="preserve"> Cornell University Press, Ithaca, NY.</w:t>
      </w:r>
    </w:p>
    <w:p w14:paraId="57EE6194" w14:textId="23A74937" w:rsidR="00CF5B8C" w:rsidRDefault="00CF5B8C" w:rsidP="00423548">
      <w:r>
        <w:t>Weiss, W.P., H.R. Conrad, and N.R. St. Pierre. 1992. A theoretically-based model for predicting total digestible nutrient values of forages and concentrates. Anim. Feed Sci. Tech. 39:95-110.</w:t>
      </w:r>
    </w:p>
    <w:p w14:paraId="287329D8" w14:textId="77777777" w:rsidR="00423548" w:rsidRDefault="00423548"/>
    <w:p w14:paraId="6518FC90" w14:textId="77777777" w:rsidR="00420292" w:rsidRDefault="00420292"/>
    <w:sectPr w:rsidR="0042029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172D8" w14:textId="77777777" w:rsidR="002C6FAD" w:rsidRDefault="002C6FAD" w:rsidP="000329B2">
      <w:pPr>
        <w:spacing w:after="0" w:line="240" w:lineRule="auto"/>
      </w:pPr>
      <w:r>
        <w:separator/>
      </w:r>
    </w:p>
  </w:endnote>
  <w:endnote w:type="continuationSeparator" w:id="0">
    <w:p w14:paraId="39C7C5BC" w14:textId="77777777" w:rsidR="002C6FAD" w:rsidRDefault="002C6FAD" w:rsidP="00032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17218"/>
      <w:docPartObj>
        <w:docPartGallery w:val="Page Numbers (Bottom of Page)"/>
        <w:docPartUnique/>
      </w:docPartObj>
    </w:sdtPr>
    <w:sdtEndPr>
      <w:rPr>
        <w:noProof/>
      </w:rPr>
    </w:sdtEndPr>
    <w:sdtContent>
      <w:p w14:paraId="45435B33" w14:textId="7E1B57C4" w:rsidR="00BA6182" w:rsidRDefault="00BA61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360CE7" w14:textId="77777777" w:rsidR="00BA6182" w:rsidRDefault="00BA6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327CC" w14:textId="77777777" w:rsidR="002C6FAD" w:rsidRDefault="002C6FAD" w:rsidP="000329B2">
      <w:pPr>
        <w:spacing w:after="0" w:line="240" w:lineRule="auto"/>
      </w:pPr>
      <w:r>
        <w:separator/>
      </w:r>
    </w:p>
  </w:footnote>
  <w:footnote w:type="continuationSeparator" w:id="0">
    <w:p w14:paraId="46839ACC" w14:textId="77777777" w:rsidR="002C6FAD" w:rsidRDefault="002C6FAD" w:rsidP="000329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03F"/>
    <w:rsid w:val="000025F0"/>
    <w:rsid w:val="00003CE3"/>
    <w:rsid w:val="00004C51"/>
    <w:rsid w:val="00006DD5"/>
    <w:rsid w:val="000329B2"/>
    <w:rsid w:val="00057D07"/>
    <w:rsid w:val="000756F4"/>
    <w:rsid w:val="00081899"/>
    <w:rsid w:val="000C7509"/>
    <w:rsid w:val="000E4C1B"/>
    <w:rsid w:val="001218F4"/>
    <w:rsid w:val="00124D74"/>
    <w:rsid w:val="00125519"/>
    <w:rsid w:val="0013566C"/>
    <w:rsid w:val="00191205"/>
    <w:rsid w:val="001A06C0"/>
    <w:rsid w:val="001B0448"/>
    <w:rsid w:val="001B406E"/>
    <w:rsid w:val="001B6BE3"/>
    <w:rsid w:val="001C0CF5"/>
    <w:rsid w:val="001D647C"/>
    <w:rsid w:val="001E2C4C"/>
    <w:rsid w:val="001E37D3"/>
    <w:rsid w:val="001E6BA0"/>
    <w:rsid w:val="00227E87"/>
    <w:rsid w:val="0026413A"/>
    <w:rsid w:val="00290F5D"/>
    <w:rsid w:val="002A34C0"/>
    <w:rsid w:val="002A68EA"/>
    <w:rsid w:val="002B65E7"/>
    <w:rsid w:val="002C26A6"/>
    <w:rsid w:val="002C6FAD"/>
    <w:rsid w:val="00313B62"/>
    <w:rsid w:val="00322C78"/>
    <w:rsid w:val="00361DCB"/>
    <w:rsid w:val="003920ED"/>
    <w:rsid w:val="00392D15"/>
    <w:rsid w:val="003C1F52"/>
    <w:rsid w:val="003D003F"/>
    <w:rsid w:val="003D56CC"/>
    <w:rsid w:val="0040541B"/>
    <w:rsid w:val="0041667F"/>
    <w:rsid w:val="00420292"/>
    <w:rsid w:val="00423548"/>
    <w:rsid w:val="00481159"/>
    <w:rsid w:val="004C0733"/>
    <w:rsid w:val="004D55BE"/>
    <w:rsid w:val="004F1704"/>
    <w:rsid w:val="005174E5"/>
    <w:rsid w:val="005460EF"/>
    <w:rsid w:val="00564597"/>
    <w:rsid w:val="0057074E"/>
    <w:rsid w:val="0059118D"/>
    <w:rsid w:val="005A746A"/>
    <w:rsid w:val="005D1D67"/>
    <w:rsid w:val="005D2B85"/>
    <w:rsid w:val="00617908"/>
    <w:rsid w:val="00671EE1"/>
    <w:rsid w:val="00682782"/>
    <w:rsid w:val="006A28AB"/>
    <w:rsid w:val="006A7DCA"/>
    <w:rsid w:val="006C0283"/>
    <w:rsid w:val="006E0000"/>
    <w:rsid w:val="0070472B"/>
    <w:rsid w:val="007165C5"/>
    <w:rsid w:val="00724DD3"/>
    <w:rsid w:val="00771719"/>
    <w:rsid w:val="007F41A3"/>
    <w:rsid w:val="00860CD2"/>
    <w:rsid w:val="00890D03"/>
    <w:rsid w:val="008A3AA3"/>
    <w:rsid w:val="009173DE"/>
    <w:rsid w:val="009270FF"/>
    <w:rsid w:val="00940FF3"/>
    <w:rsid w:val="00952BAD"/>
    <w:rsid w:val="00984D40"/>
    <w:rsid w:val="00997680"/>
    <w:rsid w:val="009C6DE5"/>
    <w:rsid w:val="009C71CF"/>
    <w:rsid w:val="009E0604"/>
    <w:rsid w:val="009E37C3"/>
    <w:rsid w:val="009E59C7"/>
    <w:rsid w:val="00A141BA"/>
    <w:rsid w:val="00A62211"/>
    <w:rsid w:val="00AA168B"/>
    <w:rsid w:val="00AA34A6"/>
    <w:rsid w:val="00AC62E8"/>
    <w:rsid w:val="00AD7D58"/>
    <w:rsid w:val="00AF3B51"/>
    <w:rsid w:val="00B426FF"/>
    <w:rsid w:val="00BA6182"/>
    <w:rsid w:val="00BA72FD"/>
    <w:rsid w:val="00BD65ED"/>
    <w:rsid w:val="00BE0BB9"/>
    <w:rsid w:val="00BE6009"/>
    <w:rsid w:val="00C023B7"/>
    <w:rsid w:val="00C14AB4"/>
    <w:rsid w:val="00C205F1"/>
    <w:rsid w:val="00C27D07"/>
    <w:rsid w:val="00C54A31"/>
    <w:rsid w:val="00C9544E"/>
    <w:rsid w:val="00CB366D"/>
    <w:rsid w:val="00CC10C1"/>
    <w:rsid w:val="00CC1E4B"/>
    <w:rsid w:val="00CD184D"/>
    <w:rsid w:val="00CD2577"/>
    <w:rsid w:val="00CF5B8C"/>
    <w:rsid w:val="00D07E84"/>
    <w:rsid w:val="00D1562E"/>
    <w:rsid w:val="00D24029"/>
    <w:rsid w:val="00D54720"/>
    <w:rsid w:val="00D90468"/>
    <w:rsid w:val="00D97E22"/>
    <w:rsid w:val="00DC40BE"/>
    <w:rsid w:val="00DE3619"/>
    <w:rsid w:val="00DF0A0B"/>
    <w:rsid w:val="00DF19D3"/>
    <w:rsid w:val="00DF5B42"/>
    <w:rsid w:val="00E25411"/>
    <w:rsid w:val="00E47599"/>
    <w:rsid w:val="00E670A9"/>
    <w:rsid w:val="00E86C77"/>
    <w:rsid w:val="00EB108A"/>
    <w:rsid w:val="00ED33E9"/>
    <w:rsid w:val="00EF6ABC"/>
    <w:rsid w:val="00F35453"/>
    <w:rsid w:val="00F74855"/>
    <w:rsid w:val="00F75146"/>
    <w:rsid w:val="00F91025"/>
    <w:rsid w:val="00FB7194"/>
    <w:rsid w:val="00FE3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FC367"/>
  <w15:chartTrackingRefBased/>
  <w15:docId w15:val="{B5906477-8D13-44C2-BC69-22865CF4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6C77"/>
    <w:rPr>
      <w:sz w:val="16"/>
      <w:szCs w:val="16"/>
    </w:rPr>
  </w:style>
  <w:style w:type="paragraph" w:styleId="CommentText">
    <w:name w:val="annotation text"/>
    <w:basedOn w:val="Normal"/>
    <w:link w:val="CommentTextChar"/>
    <w:uiPriority w:val="99"/>
    <w:semiHidden/>
    <w:unhideWhenUsed/>
    <w:rsid w:val="00E86C77"/>
    <w:pPr>
      <w:spacing w:line="240" w:lineRule="auto"/>
    </w:pPr>
    <w:rPr>
      <w:sz w:val="20"/>
      <w:szCs w:val="20"/>
    </w:rPr>
  </w:style>
  <w:style w:type="character" w:customStyle="1" w:styleId="CommentTextChar">
    <w:name w:val="Comment Text Char"/>
    <w:basedOn w:val="DefaultParagraphFont"/>
    <w:link w:val="CommentText"/>
    <w:uiPriority w:val="99"/>
    <w:semiHidden/>
    <w:rsid w:val="00E86C77"/>
    <w:rPr>
      <w:sz w:val="20"/>
      <w:szCs w:val="20"/>
    </w:rPr>
  </w:style>
  <w:style w:type="paragraph" w:styleId="CommentSubject">
    <w:name w:val="annotation subject"/>
    <w:basedOn w:val="CommentText"/>
    <w:next w:val="CommentText"/>
    <w:link w:val="CommentSubjectChar"/>
    <w:uiPriority w:val="99"/>
    <w:semiHidden/>
    <w:unhideWhenUsed/>
    <w:rsid w:val="00E86C77"/>
    <w:rPr>
      <w:b/>
      <w:bCs/>
    </w:rPr>
  </w:style>
  <w:style w:type="character" w:customStyle="1" w:styleId="CommentSubjectChar">
    <w:name w:val="Comment Subject Char"/>
    <w:basedOn w:val="CommentTextChar"/>
    <w:link w:val="CommentSubject"/>
    <w:uiPriority w:val="99"/>
    <w:semiHidden/>
    <w:rsid w:val="00E86C77"/>
    <w:rPr>
      <w:b/>
      <w:bCs/>
      <w:sz w:val="20"/>
      <w:szCs w:val="20"/>
    </w:rPr>
  </w:style>
  <w:style w:type="paragraph" w:styleId="BalloonText">
    <w:name w:val="Balloon Text"/>
    <w:basedOn w:val="Normal"/>
    <w:link w:val="BalloonTextChar"/>
    <w:uiPriority w:val="99"/>
    <w:semiHidden/>
    <w:unhideWhenUsed/>
    <w:rsid w:val="00E86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C77"/>
    <w:rPr>
      <w:rFonts w:ascii="Segoe UI" w:hAnsi="Segoe UI" w:cs="Segoe UI"/>
      <w:sz w:val="18"/>
      <w:szCs w:val="18"/>
    </w:rPr>
  </w:style>
  <w:style w:type="paragraph" w:styleId="Header">
    <w:name w:val="header"/>
    <w:basedOn w:val="Normal"/>
    <w:link w:val="HeaderChar"/>
    <w:uiPriority w:val="99"/>
    <w:unhideWhenUsed/>
    <w:rsid w:val="00032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9B2"/>
  </w:style>
  <w:style w:type="paragraph" w:styleId="Footer">
    <w:name w:val="footer"/>
    <w:basedOn w:val="Normal"/>
    <w:link w:val="FooterChar"/>
    <w:uiPriority w:val="99"/>
    <w:unhideWhenUsed/>
    <w:rsid w:val="00032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53188">
      <w:bodyDiv w:val="1"/>
      <w:marLeft w:val="0"/>
      <w:marRight w:val="0"/>
      <w:marTop w:val="0"/>
      <w:marBottom w:val="0"/>
      <w:divBdr>
        <w:top w:val="none" w:sz="0" w:space="0" w:color="auto"/>
        <w:left w:val="none" w:sz="0" w:space="0" w:color="auto"/>
        <w:bottom w:val="none" w:sz="0" w:space="0" w:color="auto"/>
        <w:right w:val="none" w:sz="0" w:space="0" w:color="auto"/>
      </w:divBdr>
    </w:div>
    <w:div w:id="649482050">
      <w:bodyDiv w:val="1"/>
      <w:marLeft w:val="0"/>
      <w:marRight w:val="0"/>
      <w:marTop w:val="0"/>
      <w:marBottom w:val="0"/>
      <w:divBdr>
        <w:top w:val="none" w:sz="0" w:space="0" w:color="auto"/>
        <w:left w:val="none" w:sz="0" w:space="0" w:color="auto"/>
        <w:bottom w:val="none" w:sz="0" w:space="0" w:color="auto"/>
        <w:right w:val="none" w:sz="0" w:space="0" w:color="auto"/>
      </w:divBdr>
    </w:div>
    <w:div w:id="17148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15961-8533-431F-8765-27800103C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4785</Words>
  <Characters>27280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dc:creator>
  <cp:keywords/>
  <dc:description/>
  <cp:lastModifiedBy>Richard Ehrhardt</cp:lastModifiedBy>
  <cp:revision>2</cp:revision>
  <cp:lastPrinted>2018-04-13T19:12:00Z</cp:lastPrinted>
  <dcterms:created xsi:type="dcterms:W3CDTF">2018-04-13T19:34:00Z</dcterms:created>
  <dcterms:modified xsi:type="dcterms:W3CDTF">2018-04-13T19:34:00Z</dcterms:modified>
</cp:coreProperties>
</file>